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93" w:rsidRDefault="00DE0893" w:rsidP="00DE0893">
      <w:pPr>
        <w:spacing w:after="0" w:line="240" w:lineRule="auto"/>
        <w:rPr>
          <w:rFonts w:ascii="Times New Roman" w:eastAsia="Times New Roman" w:hAnsi="Times New Roman" w:cs="Times New Roman"/>
          <w:b/>
          <w:sz w:val="44"/>
          <w:szCs w:val="44"/>
          <w:lang w:eastAsia="cs-CZ"/>
        </w:rPr>
      </w:pPr>
      <w:r w:rsidRPr="00DE0893">
        <w:rPr>
          <w:rFonts w:ascii="Times New Roman" w:eastAsia="Times New Roman" w:hAnsi="Times New Roman" w:cs="Times New Roman"/>
          <w:b/>
          <w:sz w:val="44"/>
          <w:szCs w:val="44"/>
          <w:lang w:eastAsia="cs-CZ"/>
        </w:rPr>
        <w:t>Trendy Zdraví.cz</w:t>
      </w:r>
    </w:p>
    <w:p w:rsidR="00DE0893" w:rsidRDefault="00DE0893" w:rsidP="00DE0893">
      <w:pPr>
        <w:spacing w:after="0" w:line="240" w:lineRule="auto"/>
        <w:rPr>
          <w:rFonts w:ascii="Times New Roman" w:eastAsia="Times New Roman" w:hAnsi="Times New Roman" w:cs="Times New Roman"/>
          <w:b/>
          <w:sz w:val="44"/>
          <w:szCs w:val="44"/>
          <w:lang w:eastAsia="cs-CZ"/>
        </w:rPr>
      </w:pPr>
    </w:p>
    <w:p w:rsidR="00DE0893" w:rsidRPr="00DE0893" w:rsidRDefault="00DE0893" w:rsidP="00DE0893">
      <w:pPr>
        <w:spacing w:after="0" w:line="240" w:lineRule="auto"/>
        <w:rPr>
          <w:rFonts w:ascii="Times New Roman" w:eastAsia="Times New Roman" w:hAnsi="Times New Roman" w:cs="Times New Roman"/>
          <w:i/>
          <w:color w:val="0000FF"/>
          <w:sz w:val="32"/>
          <w:szCs w:val="32"/>
          <w:u w:val="single"/>
          <w:lang w:eastAsia="cs-CZ"/>
        </w:rPr>
      </w:pPr>
      <w:r w:rsidRPr="00DE0893">
        <w:rPr>
          <w:rFonts w:ascii="Times New Roman" w:eastAsia="Times New Roman" w:hAnsi="Times New Roman" w:cs="Times New Roman"/>
          <w:i/>
          <w:sz w:val="32"/>
          <w:szCs w:val="32"/>
          <w:lang w:eastAsia="cs-CZ"/>
        </w:rPr>
        <w:t xml:space="preserve">Zeptali jsme se odborníka </w:t>
      </w:r>
      <w:r w:rsidRPr="00DE0893">
        <w:rPr>
          <w:rFonts w:ascii="Times New Roman" w:eastAsia="Times New Roman" w:hAnsi="Times New Roman" w:cs="Times New Roman"/>
          <w:i/>
          <w:sz w:val="32"/>
          <w:szCs w:val="32"/>
          <w:lang w:eastAsia="cs-CZ"/>
        </w:rPr>
        <w:fldChar w:fldCharType="begin"/>
      </w:r>
      <w:r w:rsidRPr="00DE0893">
        <w:rPr>
          <w:rFonts w:ascii="Times New Roman" w:eastAsia="Times New Roman" w:hAnsi="Times New Roman" w:cs="Times New Roman"/>
          <w:i/>
          <w:sz w:val="32"/>
          <w:szCs w:val="32"/>
          <w:lang w:eastAsia="cs-CZ"/>
        </w:rPr>
        <w:instrText xml:space="preserve"> HYPERLINK "http://www.trendyzdravi.cz/" \o "Na titulní stránku" </w:instrText>
      </w:r>
      <w:r w:rsidRPr="00DE0893">
        <w:rPr>
          <w:rFonts w:ascii="Times New Roman" w:eastAsia="Times New Roman" w:hAnsi="Times New Roman" w:cs="Times New Roman"/>
          <w:i/>
          <w:sz w:val="32"/>
          <w:szCs w:val="32"/>
          <w:lang w:eastAsia="cs-CZ"/>
        </w:rPr>
        <w:fldChar w:fldCharType="separate"/>
      </w:r>
    </w:p>
    <w:p w:rsidR="00DE0893" w:rsidRPr="00DE0893" w:rsidRDefault="00DE0893" w:rsidP="00DE0893">
      <w:pPr>
        <w:spacing w:after="0" w:line="240" w:lineRule="auto"/>
        <w:rPr>
          <w:rFonts w:ascii="Times New Roman" w:eastAsia="Times New Roman" w:hAnsi="Times New Roman" w:cs="Times New Roman"/>
          <w:sz w:val="24"/>
          <w:szCs w:val="24"/>
          <w:lang w:eastAsia="cs-CZ"/>
        </w:rPr>
      </w:pPr>
      <w:r w:rsidRPr="00DE0893">
        <w:rPr>
          <w:rFonts w:ascii="Times New Roman" w:eastAsia="Times New Roman" w:hAnsi="Times New Roman" w:cs="Times New Roman"/>
          <w:i/>
          <w:sz w:val="32"/>
          <w:szCs w:val="32"/>
          <w:lang w:eastAsia="cs-CZ"/>
        </w:rPr>
        <w:fldChar w:fldCharType="end"/>
      </w:r>
    </w:p>
    <w:p w:rsidR="00DE0893" w:rsidRPr="00DE0893" w:rsidRDefault="00DE0893" w:rsidP="00DE089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E0893">
        <w:rPr>
          <w:rFonts w:ascii="Times New Roman" w:eastAsia="Times New Roman" w:hAnsi="Times New Roman" w:cs="Times New Roman"/>
          <w:b/>
          <w:bCs/>
          <w:sz w:val="27"/>
          <w:szCs w:val="27"/>
          <w:lang w:eastAsia="cs-CZ"/>
        </w:rPr>
        <w:t>Léčba nemocných kloubů</w:t>
      </w:r>
    </w:p>
    <w:p w:rsidR="00DE0893" w:rsidRPr="00DE0893" w:rsidRDefault="00DE0893" w:rsidP="00DE089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DE0893">
        <w:rPr>
          <w:rFonts w:ascii="Times New Roman" w:eastAsia="Times New Roman" w:hAnsi="Times New Roman" w:cs="Times New Roman"/>
          <w:b/>
          <w:bCs/>
          <w:sz w:val="24"/>
          <w:szCs w:val="24"/>
          <w:lang w:eastAsia="cs-CZ"/>
        </w:rPr>
        <w:t>Otázka:</w:t>
      </w:r>
    </w:p>
    <w:p w:rsidR="00DE0893" w:rsidRPr="00DE0893" w:rsidRDefault="00DE0893" w:rsidP="00DE0893">
      <w:pPr>
        <w:spacing w:before="100" w:beforeAutospacing="1" w:after="100" w:afterAutospacing="1" w:line="240" w:lineRule="auto"/>
        <w:rPr>
          <w:rFonts w:ascii="Times New Roman" w:eastAsia="Times New Roman" w:hAnsi="Times New Roman" w:cs="Times New Roman"/>
          <w:sz w:val="24"/>
          <w:szCs w:val="24"/>
          <w:lang w:eastAsia="cs-CZ"/>
        </w:rPr>
      </w:pPr>
      <w:r w:rsidRPr="00DE0893">
        <w:rPr>
          <w:rFonts w:ascii="Times New Roman" w:eastAsia="Times New Roman" w:hAnsi="Times New Roman" w:cs="Times New Roman"/>
          <w:sz w:val="24"/>
          <w:szCs w:val="24"/>
          <w:lang w:eastAsia="cs-CZ"/>
        </w:rPr>
        <w:t>Dobrý den, chtěla jsem se zeptat, zda má na zlepšení funkce kloubů vliv pojídání aspiků nebo různých rosolů? Dá se pozastavit artróza 2. až 3. stupně pravidelným cvičením na rotopedu? Co je rozhodující při výběru kloubního preparátu v lékárně? Děkuji Anežka S.</w:t>
      </w:r>
    </w:p>
    <w:p w:rsidR="00DE0893" w:rsidRPr="00DE0893" w:rsidRDefault="00DE0893" w:rsidP="00DE089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DE0893">
        <w:rPr>
          <w:rFonts w:ascii="Times New Roman" w:eastAsia="Times New Roman" w:hAnsi="Times New Roman" w:cs="Times New Roman"/>
          <w:b/>
          <w:bCs/>
          <w:sz w:val="24"/>
          <w:szCs w:val="24"/>
          <w:lang w:eastAsia="cs-CZ"/>
        </w:rPr>
        <w:t>Odpověď:</w:t>
      </w:r>
    </w:p>
    <w:p w:rsidR="00DE0893" w:rsidRPr="00DE0893" w:rsidRDefault="00DE0893" w:rsidP="00DE0893">
      <w:pPr>
        <w:spacing w:before="100" w:beforeAutospacing="1" w:after="100" w:afterAutospacing="1" w:line="240" w:lineRule="auto"/>
        <w:rPr>
          <w:rFonts w:ascii="Times New Roman" w:eastAsia="Times New Roman" w:hAnsi="Times New Roman" w:cs="Times New Roman"/>
          <w:sz w:val="24"/>
          <w:szCs w:val="24"/>
          <w:lang w:eastAsia="cs-CZ"/>
        </w:rPr>
      </w:pPr>
      <w:r w:rsidRPr="00DE0893">
        <w:rPr>
          <w:rFonts w:ascii="Times New Roman" w:eastAsia="Times New Roman" w:hAnsi="Times New Roman" w:cs="Times New Roman"/>
          <w:sz w:val="24"/>
          <w:szCs w:val="24"/>
          <w:lang w:eastAsia="cs-CZ"/>
        </w:rPr>
        <w:t>Aspik, eventuálně vývary z hovězích nožiček jistý vliv mají, ale v porovnání s doplňky stravy, které koupíte v lékárně, byste musela sníst aspiku 2 kamiony, abyste docílila účinku látky, která je obsažena v těchto volně prodejných lécích.</w:t>
      </w:r>
    </w:p>
    <w:p w:rsidR="00DE0893" w:rsidRPr="00DE0893" w:rsidRDefault="00DE0893" w:rsidP="00DE0893">
      <w:pPr>
        <w:spacing w:before="100" w:beforeAutospacing="1" w:after="100" w:afterAutospacing="1" w:line="240" w:lineRule="auto"/>
        <w:rPr>
          <w:rFonts w:ascii="Times New Roman" w:eastAsia="Times New Roman" w:hAnsi="Times New Roman" w:cs="Times New Roman"/>
          <w:sz w:val="24"/>
          <w:szCs w:val="24"/>
          <w:lang w:eastAsia="cs-CZ"/>
        </w:rPr>
      </w:pPr>
      <w:r w:rsidRPr="00DE0893">
        <w:rPr>
          <w:rFonts w:ascii="Times New Roman" w:eastAsia="Times New Roman" w:hAnsi="Times New Roman" w:cs="Times New Roman"/>
          <w:sz w:val="24"/>
          <w:szCs w:val="24"/>
          <w:lang w:eastAsia="cs-CZ"/>
        </w:rPr>
        <w:t xml:space="preserve">Se cvičením plně souhlasím – doporučuji jízdu na kole, plavání, krátké vycházky. Pozastavit degenerativní proces kloubu můžete užíváním doplňků ovlivňujících metabolismus kloubní chrupavky – zlepšují funkci, snižují bolest a mají vliv na strukturu – tedy zpomalují její odbourávání (př. </w:t>
      </w:r>
      <w:proofErr w:type="spellStart"/>
      <w:r w:rsidRPr="00DE0893">
        <w:rPr>
          <w:rFonts w:ascii="Times New Roman" w:eastAsia="Times New Roman" w:hAnsi="Times New Roman" w:cs="Times New Roman"/>
          <w:sz w:val="24"/>
          <w:szCs w:val="24"/>
          <w:lang w:eastAsia="cs-CZ"/>
        </w:rPr>
        <w:t>Proenzi</w:t>
      </w:r>
      <w:proofErr w:type="spellEnd"/>
      <w:r w:rsidRPr="00DE0893">
        <w:rPr>
          <w:rFonts w:ascii="Times New Roman" w:eastAsia="Times New Roman" w:hAnsi="Times New Roman" w:cs="Times New Roman"/>
          <w:sz w:val="24"/>
          <w:szCs w:val="24"/>
          <w:lang w:eastAsia="cs-CZ"/>
        </w:rPr>
        <w:t xml:space="preserve"> 3+). S omezením natažení můžete bojovat právě rehabilitací, při kostěných nárůstcích v okolí kloubních ploch ale často hybnost již nezlepší.</w:t>
      </w:r>
    </w:p>
    <w:p w:rsidR="00DE0893" w:rsidRPr="00DE0893" w:rsidRDefault="00DE0893" w:rsidP="00DE0893">
      <w:pPr>
        <w:spacing w:before="100" w:beforeAutospacing="1" w:after="100" w:afterAutospacing="1" w:line="240" w:lineRule="auto"/>
        <w:rPr>
          <w:rFonts w:ascii="Times New Roman" w:eastAsia="Times New Roman" w:hAnsi="Times New Roman" w:cs="Times New Roman"/>
          <w:sz w:val="24"/>
          <w:szCs w:val="24"/>
          <w:lang w:eastAsia="cs-CZ"/>
        </w:rPr>
      </w:pPr>
      <w:r w:rsidRPr="00DE0893">
        <w:rPr>
          <w:rFonts w:ascii="Times New Roman" w:eastAsia="Times New Roman" w:hAnsi="Times New Roman" w:cs="Times New Roman"/>
          <w:sz w:val="24"/>
          <w:szCs w:val="24"/>
          <w:lang w:eastAsia="cs-CZ"/>
        </w:rPr>
        <w:t xml:space="preserve">Při nákupu v lékárně pečlivě prostudujte etiketu, zda doplněk stravy obsahuje látky působící účinně na chrupavky. Mezi tyto látky patří např. chondroitin sulfát a </w:t>
      </w:r>
      <w:proofErr w:type="spellStart"/>
      <w:r w:rsidRPr="00DE0893">
        <w:rPr>
          <w:rFonts w:ascii="Times New Roman" w:eastAsia="Times New Roman" w:hAnsi="Times New Roman" w:cs="Times New Roman"/>
          <w:sz w:val="24"/>
          <w:szCs w:val="24"/>
          <w:lang w:eastAsia="cs-CZ"/>
        </w:rPr>
        <w:t>glukosaminosulfát</w:t>
      </w:r>
      <w:proofErr w:type="spellEnd"/>
      <w:r w:rsidRPr="00DE0893">
        <w:rPr>
          <w:rFonts w:ascii="Times New Roman" w:eastAsia="Times New Roman" w:hAnsi="Times New Roman" w:cs="Times New Roman"/>
          <w:sz w:val="24"/>
          <w:szCs w:val="24"/>
          <w:lang w:eastAsia="cs-CZ"/>
        </w:rPr>
        <w:t>. Je důležité sledovat také množství účinné látky – u </w:t>
      </w:r>
      <w:proofErr w:type="gramStart"/>
      <w:r w:rsidRPr="00DE0893">
        <w:rPr>
          <w:rFonts w:ascii="Times New Roman" w:eastAsia="Times New Roman" w:hAnsi="Times New Roman" w:cs="Times New Roman"/>
          <w:sz w:val="24"/>
          <w:szCs w:val="24"/>
          <w:lang w:eastAsia="cs-CZ"/>
        </w:rPr>
        <w:t>chondroitin</w:t>
      </w:r>
      <w:proofErr w:type="gramEnd"/>
      <w:r w:rsidRPr="00DE0893">
        <w:rPr>
          <w:rFonts w:ascii="Times New Roman" w:eastAsia="Times New Roman" w:hAnsi="Times New Roman" w:cs="Times New Roman"/>
          <w:sz w:val="24"/>
          <w:szCs w:val="24"/>
          <w:lang w:eastAsia="cs-CZ"/>
        </w:rPr>
        <w:t xml:space="preserve"> sulfátu se doporučuje 800 mg denně, u </w:t>
      </w:r>
      <w:proofErr w:type="spellStart"/>
      <w:r w:rsidRPr="00DE0893">
        <w:rPr>
          <w:rFonts w:ascii="Times New Roman" w:eastAsia="Times New Roman" w:hAnsi="Times New Roman" w:cs="Times New Roman"/>
          <w:sz w:val="24"/>
          <w:szCs w:val="24"/>
          <w:lang w:eastAsia="cs-CZ"/>
        </w:rPr>
        <w:t>glukosamino</w:t>
      </w:r>
      <w:r w:rsidRPr="00DE0893">
        <w:rPr>
          <w:rFonts w:ascii="Times New Roman" w:eastAsia="Times New Roman" w:hAnsi="Times New Roman" w:cs="Times New Roman"/>
          <w:sz w:val="24"/>
          <w:szCs w:val="24"/>
          <w:lang w:eastAsia="cs-CZ"/>
        </w:rPr>
        <w:softHyphen/>
        <w:t>sulfátu</w:t>
      </w:r>
      <w:proofErr w:type="spellEnd"/>
      <w:r w:rsidRPr="00DE0893">
        <w:rPr>
          <w:rFonts w:ascii="Times New Roman" w:eastAsia="Times New Roman" w:hAnsi="Times New Roman" w:cs="Times New Roman"/>
          <w:sz w:val="24"/>
          <w:szCs w:val="24"/>
          <w:lang w:eastAsia="cs-CZ"/>
        </w:rPr>
        <w:t xml:space="preserve"> 1500 mg na den. V případě nižší dávky nedocílíte požadovaného efektu.</w:t>
      </w:r>
    </w:p>
    <w:p w:rsidR="00DE0893" w:rsidRPr="00DE0893" w:rsidRDefault="00DE0893" w:rsidP="00DE0893">
      <w:pPr>
        <w:spacing w:after="0" w:line="240" w:lineRule="auto"/>
        <w:rPr>
          <w:rFonts w:ascii="Times New Roman" w:eastAsia="Times New Roman" w:hAnsi="Times New Roman" w:cs="Times New Roman"/>
          <w:sz w:val="24"/>
          <w:szCs w:val="24"/>
          <w:lang w:eastAsia="cs-CZ"/>
        </w:rPr>
      </w:pPr>
      <w:r w:rsidRPr="00DE0893">
        <w:rPr>
          <w:rFonts w:ascii="Times New Roman" w:eastAsia="Times New Roman" w:hAnsi="Times New Roman" w:cs="Times New Roman"/>
          <w:b/>
          <w:bCs/>
          <w:sz w:val="24"/>
          <w:szCs w:val="24"/>
          <w:lang w:eastAsia="cs-CZ"/>
        </w:rPr>
        <w:t xml:space="preserve">MUDr. Eduard Šťastný, vedoucí lékař Ortopedicko-traumatologické kliniky dětí a dospělých FN Motol </w:t>
      </w:r>
    </w:p>
    <w:p w:rsidR="00734C66" w:rsidRDefault="00734C66"/>
    <w:p w:rsidR="00E93B6D" w:rsidRDefault="00E93B6D">
      <w:bookmarkStart w:id="0" w:name="_GoBack"/>
      <w:bookmarkEnd w:id="0"/>
    </w:p>
    <w:p w:rsidR="00E93B6D" w:rsidRPr="009A606D" w:rsidRDefault="00E93B6D" w:rsidP="00E93B6D">
      <w:pPr>
        <w:rPr>
          <w:color w:val="FF0000"/>
        </w:rPr>
      </w:pPr>
      <w:hyperlink r:id="rId6" w:history="1">
        <w:r w:rsidRPr="009A606D">
          <w:rPr>
            <w:rStyle w:val="Hypertextovodkaz"/>
            <w:color w:val="FF0000"/>
          </w:rPr>
          <w:t>http://www.trendyzdravi.cz/poradna/medicina/lecba-nemocnych-kloubu.html</w:t>
        </w:r>
      </w:hyperlink>
    </w:p>
    <w:p w:rsidR="00E93B6D" w:rsidRDefault="00E93B6D"/>
    <w:sectPr w:rsidR="00E93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F5283"/>
    <w:multiLevelType w:val="multilevel"/>
    <w:tmpl w:val="87A8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053399"/>
    <w:multiLevelType w:val="multilevel"/>
    <w:tmpl w:val="442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0345D3"/>
    <w:multiLevelType w:val="multilevel"/>
    <w:tmpl w:val="FFC8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94"/>
    <w:rsid w:val="00343F94"/>
    <w:rsid w:val="00734C66"/>
    <w:rsid w:val="00DE0893"/>
    <w:rsid w:val="00E93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E089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E089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E089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089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E089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E0893"/>
    <w:rPr>
      <w:rFonts w:ascii="Times New Roman" w:eastAsia="Times New Roman" w:hAnsi="Times New Roman" w:cs="Times New Roman"/>
      <w:b/>
      <w:bCs/>
      <w:sz w:val="24"/>
      <w:szCs w:val="24"/>
      <w:lang w:eastAsia="cs-CZ"/>
    </w:rPr>
  </w:style>
  <w:style w:type="character" w:styleId="Hypertextovodkaz">
    <w:name w:val="Hyperlink"/>
    <w:basedOn w:val="Standardnpsmoodstavce"/>
    <w:unhideWhenUsed/>
    <w:rsid w:val="00DE0893"/>
    <w:rPr>
      <w:color w:val="0000FF"/>
      <w:u w:val="single"/>
    </w:rPr>
  </w:style>
  <w:style w:type="paragraph" w:styleId="z-Zatekformule">
    <w:name w:val="HTML Top of Form"/>
    <w:basedOn w:val="Normln"/>
    <w:next w:val="Normln"/>
    <w:link w:val="z-ZatekformuleChar"/>
    <w:hidden/>
    <w:uiPriority w:val="99"/>
    <w:semiHidden/>
    <w:unhideWhenUsed/>
    <w:rsid w:val="00DE089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E089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E089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E0893"/>
    <w:rPr>
      <w:rFonts w:ascii="Arial" w:eastAsia="Times New Roman" w:hAnsi="Arial" w:cs="Arial"/>
      <w:vanish/>
      <w:sz w:val="16"/>
      <w:szCs w:val="16"/>
      <w:lang w:eastAsia="cs-CZ"/>
    </w:rPr>
  </w:style>
  <w:style w:type="paragraph" w:styleId="Normlnweb">
    <w:name w:val="Normal (Web)"/>
    <w:basedOn w:val="Normln"/>
    <w:uiPriority w:val="99"/>
    <w:semiHidden/>
    <w:unhideWhenUsed/>
    <w:rsid w:val="00DE08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E08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E089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E089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E089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089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E089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E0893"/>
    <w:rPr>
      <w:rFonts w:ascii="Times New Roman" w:eastAsia="Times New Roman" w:hAnsi="Times New Roman" w:cs="Times New Roman"/>
      <w:b/>
      <w:bCs/>
      <w:sz w:val="24"/>
      <w:szCs w:val="24"/>
      <w:lang w:eastAsia="cs-CZ"/>
    </w:rPr>
  </w:style>
  <w:style w:type="character" w:styleId="Hypertextovodkaz">
    <w:name w:val="Hyperlink"/>
    <w:basedOn w:val="Standardnpsmoodstavce"/>
    <w:unhideWhenUsed/>
    <w:rsid w:val="00DE0893"/>
    <w:rPr>
      <w:color w:val="0000FF"/>
      <w:u w:val="single"/>
    </w:rPr>
  </w:style>
  <w:style w:type="paragraph" w:styleId="z-Zatekformule">
    <w:name w:val="HTML Top of Form"/>
    <w:basedOn w:val="Normln"/>
    <w:next w:val="Normln"/>
    <w:link w:val="z-ZatekformuleChar"/>
    <w:hidden/>
    <w:uiPriority w:val="99"/>
    <w:semiHidden/>
    <w:unhideWhenUsed/>
    <w:rsid w:val="00DE089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E089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E089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E0893"/>
    <w:rPr>
      <w:rFonts w:ascii="Arial" w:eastAsia="Times New Roman" w:hAnsi="Arial" w:cs="Arial"/>
      <w:vanish/>
      <w:sz w:val="16"/>
      <w:szCs w:val="16"/>
      <w:lang w:eastAsia="cs-CZ"/>
    </w:rPr>
  </w:style>
  <w:style w:type="paragraph" w:styleId="Normlnweb">
    <w:name w:val="Normal (Web)"/>
    <w:basedOn w:val="Normln"/>
    <w:uiPriority w:val="99"/>
    <w:semiHidden/>
    <w:unhideWhenUsed/>
    <w:rsid w:val="00DE08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E0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03205">
      <w:bodyDiv w:val="1"/>
      <w:marLeft w:val="0"/>
      <w:marRight w:val="0"/>
      <w:marTop w:val="0"/>
      <w:marBottom w:val="0"/>
      <w:divBdr>
        <w:top w:val="none" w:sz="0" w:space="0" w:color="auto"/>
        <w:left w:val="none" w:sz="0" w:space="0" w:color="auto"/>
        <w:bottom w:val="none" w:sz="0" w:space="0" w:color="auto"/>
        <w:right w:val="none" w:sz="0" w:space="0" w:color="auto"/>
      </w:divBdr>
      <w:divsChild>
        <w:div w:id="1285697411">
          <w:marLeft w:val="0"/>
          <w:marRight w:val="0"/>
          <w:marTop w:val="0"/>
          <w:marBottom w:val="0"/>
          <w:divBdr>
            <w:top w:val="none" w:sz="0" w:space="0" w:color="auto"/>
            <w:left w:val="none" w:sz="0" w:space="0" w:color="auto"/>
            <w:bottom w:val="none" w:sz="0" w:space="0" w:color="auto"/>
            <w:right w:val="none" w:sz="0" w:space="0" w:color="auto"/>
          </w:divBdr>
          <w:divsChild>
            <w:div w:id="471874987">
              <w:marLeft w:val="0"/>
              <w:marRight w:val="0"/>
              <w:marTop w:val="0"/>
              <w:marBottom w:val="0"/>
              <w:divBdr>
                <w:top w:val="none" w:sz="0" w:space="0" w:color="auto"/>
                <w:left w:val="none" w:sz="0" w:space="0" w:color="auto"/>
                <w:bottom w:val="none" w:sz="0" w:space="0" w:color="auto"/>
                <w:right w:val="none" w:sz="0" w:space="0" w:color="auto"/>
              </w:divBdr>
              <w:divsChild>
                <w:div w:id="329258940">
                  <w:marLeft w:val="0"/>
                  <w:marRight w:val="0"/>
                  <w:marTop w:val="0"/>
                  <w:marBottom w:val="0"/>
                  <w:divBdr>
                    <w:top w:val="none" w:sz="0" w:space="0" w:color="auto"/>
                    <w:left w:val="none" w:sz="0" w:space="0" w:color="auto"/>
                    <w:bottom w:val="none" w:sz="0" w:space="0" w:color="auto"/>
                    <w:right w:val="none" w:sz="0" w:space="0" w:color="auto"/>
                  </w:divBdr>
                  <w:divsChild>
                    <w:div w:id="1935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2214">
              <w:marLeft w:val="0"/>
              <w:marRight w:val="0"/>
              <w:marTop w:val="0"/>
              <w:marBottom w:val="0"/>
              <w:divBdr>
                <w:top w:val="none" w:sz="0" w:space="0" w:color="auto"/>
                <w:left w:val="none" w:sz="0" w:space="0" w:color="auto"/>
                <w:bottom w:val="none" w:sz="0" w:space="0" w:color="auto"/>
                <w:right w:val="none" w:sz="0" w:space="0" w:color="auto"/>
              </w:divBdr>
              <w:divsChild>
                <w:div w:id="892236469">
                  <w:marLeft w:val="0"/>
                  <w:marRight w:val="0"/>
                  <w:marTop w:val="0"/>
                  <w:marBottom w:val="0"/>
                  <w:divBdr>
                    <w:top w:val="none" w:sz="0" w:space="0" w:color="auto"/>
                    <w:left w:val="none" w:sz="0" w:space="0" w:color="auto"/>
                    <w:bottom w:val="none" w:sz="0" w:space="0" w:color="auto"/>
                    <w:right w:val="none" w:sz="0" w:space="0" w:color="auto"/>
                  </w:divBdr>
                </w:div>
                <w:div w:id="1981299284">
                  <w:marLeft w:val="0"/>
                  <w:marRight w:val="0"/>
                  <w:marTop w:val="0"/>
                  <w:marBottom w:val="0"/>
                  <w:divBdr>
                    <w:top w:val="none" w:sz="0" w:space="0" w:color="auto"/>
                    <w:left w:val="none" w:sz="0" w:space="0" w:color="auto"/>
                    <w:bottom w:val="none" w:sz="0" w:space="0" w:color="auto"/>
                    <w:right w:val="none" w:sz="0" w:space="0" w:color="auto"/>
                  </w:divBdr>
                  <w:divsChild>
                    <w:div w:id="10766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0961">
              <w:marLeft w:val="0"/>
              <w:marRight w:val="0"/>
              <w:marTop w:val="0"/>
              <w:marBottom w:val="0"/>
              <w:divBdr>
                <w:top w:val="none" w:sz="0" w:space="0" w:color="auto"/>
                <w:left w:val="none" w:sz="0" w:space="0" w:color="auto"/>
                <w:bottom w:val="none" w:sz="0" w:space="0" w:color="auto"/>
                <w:right w:val="none" w:sz="0" w:space="0" w:color="auto"/>
              </w:divBdr>
              <w:divsChild>
                <w:div w:id="931931699">
                  <w:marLeft w:val="0"/>
                  <w:marRight w:val="0"/>
                  <w:marTop w:val="0"/>
                  <w:marBottom w:val="0"/>
                  <w:divBdr>
                    <w:top w:val="none" w:sz="0" w:space="0" w:color="auto"/>
                    <w:left w:val="none" w:sz="0" w:space="0" w:color="auto"/>
                    <w:bottom w:val="none" w:sz="0" w:space="0" w:color="auto"/>
                    <w:right w:val="none" w:sz="0" w:space="0" w:color="auto"/>
                  </w:divBdr>
                </w:div>
              </w:divsChild>
            </w:div>
            <w:div w:id="1576282049">
              <w:marLeft w:val="0"/>
              <w:marRight w:val="0"/>
              <w:marTop w:val="0"/>
              <w:marBottom w:val="0"/>
              <w:divBdr>
                <w:top w:val="none" w:sz="0" w:space="0" w:color="auto"/>
                <w:left w:val="none" w:sz="0" w:space="0" w:color="auto"/>
                <w:bottom w:val="none" w:sz="0" w:space="0" w:color="auto"/>
                <w:right w:val="none" w:sz="0" w:space="0" w:color="auto"/>
              </w:divBdr>
              <w:divsChild>
                <w:div w:id="756247792">
                  <w:marLeft w:val="0"/>
                  <w:marRight w:val="0"/>
                  <w:marTop w:val="0"/>
                  <w:marBottom w:val="0"/>
                  <w:divBdr>
                    <w:top w:val="none" w:sz="0" w:space="0" w:color="auto"/>
                    <w:left w:val="none" w:sz="0" w:space="0" w:color="auto"/>
                    <w:bottom w:val="none" w:sz="0" w:space="0" w:color="auto"/>
                    <w:right w:val="none" w:sz="0" w:space="0" w:color="auto"/>
                  </w:divBdr>
                </w:div>
              </w:divsChild>
            </w:div>
            <w:div w:id="1818455310">
              <w:marLeft w:val="0"/>
              <w:marRight w:val="0"/>
              <w:marTop w:val="0"/>
              <w:marBottom w:val="0"/>
              <w:divBdr>
                <w:top w:val="none" w:sz="0" w:space="0" w:color="auto"/>
                <w:left w:val="none" w:sz="0" w:space="0" w:color="auto"/>
                <w:bottom w:val="none" w:sz="0" w:space="0" w:color="auto"/>
                <w:right w:val="none" w:sz="0" w:space="0" w:color="auto"/>
              </w:divBdr>
              <w:divsChild>
                <w:div w:id="228536229">
                  <w:marLeft w:val="0"/>
                  <w:marRight w:val="0"/>
                  <w:marTop w:val="0"/>
                  <w:marBottom w:val="0"/>
                  <w:divBdr>
                    <w:top w:val="none" w:sz="0" w:space="0" w:color="auto"/>
                    <w:left w:val="none" w:sz="0" w:space="0" w:color="auto"/>
                    <w:bottom w:val="none" w:sz="0" w:space="0" w:color="auto"/>
                    <w:right w:val="none" w:sz="0" w:space="0" w:color="auto"/>
                  </w:divBdr>
                  <w:divsChild>
                    <w:div w:id="1016275247">
                      <w:marLeft w:val="0"/>
                      <w:marRight w:val="0"/>
                      <w:marTop w:val="0"/>
                      <w:marBottom w:val="0"/>
                      <w:divBdr>
                        <w:top w:val="none" w:sz="0" w:space="0" w:color="auto"/>
                        <w:left w:val="none" w:sz="0" w:space="0" w:color="auto"/>
                        <w:bottom w:val="none" w:sz="0" w:space="0" w:color="auto"/>
                        <w:right w:val="none" w:sz="0" w:space="0" w:color="auto"/>
                      </w:divBdr>
                      <w:divsChild>
                        <w:div w:id="776294671">
                          <w:marLeft w:val="0"/>
                          <w:marRight w:val="0"/>
                          <w:marTop w:val="0"/>
                          <w:marBottom w:val="0"/>
                          <w:divBdr>
                            <w:top w:val="none" w:sz="0" w:space="0" w:color="auto"/>
                            <w:left w:val="none" w:sz="0" w:space="0" w:color="auto"/>
                            <w:bottom w:val="none" w:sz="0" w:space="0" w:color="auto"/>
                            <w:right w:val="none" w:sz="0" w:space="0" w:color="auto"/>
                          </w:divBdr>
                          <w:divsChild>
                            <w:div w:id="261646325">
                              <w:marLeft w:val="0"/>
                              <w:marRight w:val="0"/>
                              <w:marTop w:val="0"/>
                              <w:marBottom w:val="0"/>
                              <w:divBdr>
                                <w:top w:val="none" w:sz="0" w:space="0" w:color="auto"/>
                                <w:left w:val="none" w:sz="0" w:space="0" w:color="auto"/>
                                <w:bottom w:val="none" w:sz="0" w:space="0" w:color="auto"/>
                                <w:right w:val="none" w:sz="0" w:space="0" w:color="auto"/>
                              </w:divBdr>
                            </w:div>
                            <w:div w:id="1503080270">
                              <w:marLeft w:val="0"/>
                              <w:marRight w:val="0"/>
                              <w:marTop w:val="0"/>
                              <w:marBottom w:val="0"/>
                              <w:divBdr>
                                <w:top w:val="none" w:sz="0" w:space="0" w:color="auto"/>
                                <w:left w:val="none" w:sz="0" w:space="0" w:color="auto"/>
                                <w:bottom w:val="none" w:sz="0" w:space="0" w:color="auto"/>
                                <w:right w:val="none" w:sz="0" w:space="0" w:color="auto"/>
                              </w:divBdr>
                            </w:div>
                            <w:div w:id="2134593533">
                              <w:marLeft w:val="0"/>
                              <w:marRight w:val="0"/>
                              <w:marTop w:val="0"/>
                              <w:marBottom w:val="0"/>
                              <w:divBdr>
                                <w:top w:val="none" w:sz="0" w:space="0" w:color="auto"/>
                                <w:left w:val="none" w:sz="0" w:space="0" w:color="auto"/>
                                <w:bottom w:val="none" w:sz="0" w:space="0" w:color="auto"/>
                                <w:right w:val="none" w:sz="0" w:space="0" w:color="auto"/>
                              </w:divBdr>
                              <w:divsChild>
                                <w:div w:id="2043817198">
                                  <w:marLeft w:val="0"/>
                                  <w:marRight w:val="0"/>
                                  <w:marTop w:val="0"/>
                                  <w:marBottom w:val="0"/>
                                  <w:divBdr>
                                    <w:top w:val="none" w:sz="0" w:space="0" w:color="auto"/>
                                    <w:left w:val="none" w:sz="0" w:space="0" w:color="auto"/>
                                    <w:bottom w:val="none" w:sz="0" w:space="0" w:color="auto"/>
                                    <w:right w:val="none" w:sz="0" w:space="0" w:color="auto"/>
                                  </w:divBdr>
                                </w:div>
                                <w:div w:id="99186113">
                                  <w:marLeft w:val="0"/>
                                  <w:marRight w:val="0"/>
                                  <w:marTop w:val="0"/>
                                  <w:marBottom w:val="0"/>
                                  <w:divBdr>
                                    <w:top w:val="none" w:sz="0" w:space="0" w:color="auto"/>
                                    <w:left w:val="none" w:sz="0" w:space="0" w:color="auto"/>
                                    <w:bottom w:val="none" w:sz="0" w:space="0" w:color="auto"/>
                                    <w:right w:val="none" w:sz="0" w:space="0" w:color="auto"/>
                                  </w:divBdr>
                                </w:div>
                                <w:div w:id="1782532674">
                                  <w:marLeft w:val="0"/>
                                  <w:marRight w:val="0"/>
                                  <w:marTop w:val="0"/>
                                  <w:marBottom w:val="0"/>
                                  <w:divBdr>
                                    <w:top w:val="none" w:sz="0" w:space="0" w:color="auto"/>
                                    <w:left w:val="none" w:sz="0" w:space="0" w:color="auto"/>
                                    <w:bottom w:val="none" w:sz="0" w:space="0" w:color="auto"/>
                                    <w:right w:val="none" w:sz="0" w:space="0" w:color="auto"/>
                                  </w:divBdr>
                                </w:div>
                                <w:div w:id="1635714917">
                                  <w:marLeft w:val="0"/>
                                  <w:marRight w:val="0"/>
                                  <w:marTop w:val="0"/>
                                  <w:marBottom w:val="0"/>
                                  <w:divBdr>
                                    <w:top w:val="none" w:sz="0" w:space="0" w:color="auto"/>
                                    <w:left w:val="none" w:sz="0" w:space="0" w:color="auto"/>
                                    <w:bottom w:val="none" w:sz="0" w:space="0" w:color="auto"/>
                                    <w:right w:val="none" w:sz="0" w:space="0" w:color="auto"/>
                                  </w:divBdr>
                                </w:div>
                                <w:div w:id="965886853">
                                  <w:marLeft w:val="0"/>
                                  <w:marRight w:val="0"/>
                                  <w:marTop w:val="0"/>
                                  <w:marBottom w:val="0"/>
                                  <w:divBdr>
                                    <w:top w:val="none" w:sz="0" w:space="0" w:color="auto"/>
                                    <w:left w:val="none" w:sz="0" w:space="0" w:color="auto"/>
                                    <w:bottom w:val="none" w:sz="0" w:space="0" w:color="auto"/>
                                    <w:right w:val="none" w:sz="0" w:space="0" w:color="auto"/>
                                  </w:divBdr>
                                </w:div>
                                <w:div w:id="17290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ndyzdravi.cz/poradna/medicina/lecba-nemocnych-kloubu.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1477</Characters>
  <Application>Microsoft Office Word</Application>
  <DocSecurity>0</DocSecurity>
  <Lines>12</Lines>
  <Paragraphs>3</Paragraphs>
  <ScaleCrop>false</ScaleCrop>
  <Company>Hewlett-Packard Company</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3</cp:revision>
  <dcterms:created xsi:type="dcterms:W3CDTF">2017-08-23T20:55:00Z</dcterms:created>
  <dcterms:modified xsi:type="dcterms:W3CDTF">2017-08-23T20:58:00Z</dcterms:modified>
</cp:coreProperties>
</file>