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6570"/>
        <w:gridCol w:w="59"/>
        <w:gridCol w:w="2443"/>
      </w:tblGrid>
      <w:tr w:rsidR="00226B17" w:rsidRPr="00226B17" w:rsidTr="00226B17">
        <w:trPr>
          <w:trHeight w:val="2010"/>
          <w:tblCellSpacing w:w="0" w:type="dxa"/>
          <w:jc w:val="center"/>
        </w:trPr>
        <w:tc>
          <w:tcPr>
            <w:tcW w:w="6570" w:type="dxa"/>
            <w:vAlign w:val="center"/>
            <w:hideMark/>
          </w:tcPr>
          <w:p w:rsidR="00226B17" w:rsidRPr="00226B17" w:rsidRDefault="00226B17" w:rsidP="00226B17">
            <w:pPr>
              <w:spacing w:after="0" w:line="240" w:lineRule="auto"/>
              <w:rPr>
                <w:rFonts w:ascii="Arial" w:eastAsia="Times New Roman" w:hAnsi="Arial" w:cs="Arial"/>
                <w:sz w:val="21"/>
                <w:szCs w:val="21"/>
                <w:lang w:eastAsia="cs-CZ"/>
              </w:rPr>
            </w:pPr>
            <w:r>
              <w:rPr>
                <w:rFonts w:ascii="Arial" w:eastAsia="Times New Roman" w:hAnsi="Arial" w:cs="Arial"/>
                <w:noProof/>
                <w:color w:val="0000FF"/>
                <w:sz w:val="21"/>
                <w:szCs w:val="21"/>
                <w:lang w:eastAsia="cs-CZ"/>
              </w:rPr>
              <w:drawing>
                <wp:inline distT="0" distB="0" distL="0" distR="0">
                  <wp:extent cx="4169410" cy="1272540"/>
                  <wp:effectExtent l="0" t="0" r="2540" b="3810"/>
                  <wp:docPr id="8" name="Obrázek 8"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9410" cy="1272540"/>
                          </a:xfrm>
                          <a:prstGeom prst="rect">
                            <a:avLst/>
                          </a:prstGeom>
                          <a:noFill/>
                          <a:ln>
                            <a:noFill/>
                          </a:ln>
                        </pic:spPr>
                      </pic:pic>
                    </a:graphicData>
                  </a:graphic>
                </wp:inline>
              </w:drawing>
            </w:r>
          </w:p>
        </w:tc>
        <w:tc>
          <w:tcPr>
            <w:tcW w:w="0" w:type="auto"/>
            <w:vAlign w:val="center"/>
            <w:hideMark/>
          </w:tcPr>
          <w:p w:rsidR="00226B17" w:rsidRPr="00226B17" w:rsidRDefault="00226B17" w:rsidP="00226B17">
            <w:pPr>
              <w:spacing w:after="0" w:line="240" w:lineRule="auto"/>
              <w:rPr>
                <w:rFonts w:ascii="Arial" w:eastAsia="Times New Roman" w:hAnsi="Arial" w:cs="Arial"/>
                <w:sz w:val="21"/>
                <w:szCs w:val="21"/>
                <w:lang w:eastAsia="cs-CZ"/>
              </w:rPr>
            </w:pPr>
            <w:r w:rsidRPr="00226B17">
              <w:rPr>
                <w:rFonts w:ascii="Arial" w:eastAsia="Times New Roman" w:hAnsi="Arial" w:cs="Arial"/>
                <w:sz w:val="21"/>
                <w:szCs w:val="21"/>
                <w:lang w:eastAsia="cs-CZ"/>
              </w:rPr>
              <w:t> </w:t>
            </w:r>
          </w:p>
        </w:tc>
        <w:tc>
          <w:tcPr>
            <w:tcW w:w="4455" w:type="dxa"/>
            <w:vAlign w:val="center"/>
            <w:hideMark/>
          </w:tcPr>
          <w:p w:rsidR="00226B17" w:rsidRPr="00226B17" w:rsidRDefault="00226B17" w:rsidP="00226B17">
            <w:pPr>
              <w:spacing w:after="0" w:line="240" w:lineRule="auto"/>
              <w:rPr>
                <w:rFonts w:ascii="Arial" w:eastAsia="Times New Roman" w:hAnsi="Arial" w:cs="Arial"/>
                <w:sz w:val="21"/>
                <w:szCs w:val="21"/>
                <w:lang w:eastAsia="cs-CZ"/>
              </w:rPr>
            </w:pPr>
          </w:p>
        </w:tc>
      </w:tr>
    </w:tbl>
    <w:p w:rsidR="00226B17" w:rsidRPr="00226B17" w:rsidRDefault="00226B17" w:rsidP="00226B17">
      <w:pPr>
        <w:spacing w:after="150" w:line="240" w:lineRule="auto"/>
        <w:jc w:val="center"/>
        <w:rPr>
          <w:rFonts w:ascii="Arial" w:eastAsia="Times New Roman" w:hAnsi="Arial" w:cs="Arial"/>
          <w:vanish/>
          <w:sz w:val="21"/>
          <w:szCs w:val="21"/>
          <w:lang w:eastAsia="cs-CZ"/>
        </w:rPr>
      </w:pPr>
    </w:p>
    <w:tbl>
      <w:tblPr>
        <w:tblW w:w="5000" w:type="pct"/>
        <w:jc w:val="center"/>
        <w:tblCellSpacing w:w="0" w:type="dxa"/>
        <w:tblCellMar>
          <w:left w:w="0" w:type="dxa"/>
          <w:right w:w="0" w:type="dxa"/>
        </w:tblCellMar>
        <w:tblLook w:val="04A0" w:firstRow="1" w:lastRow="0" w:firstColumn="1" w:lastColumn="0" w:noHBand="0" w:noVBand="1"/>
      </w:tblPr>
      <w:tblGrid>
        <w:gridCol w:w="2895"/>
        <w:gridCol w:w="120"/>
        <w:gridCol w:w="6057"/>
      </w:tblGrid>
      <w:tr w:rsidR="00226B17" w:rsidRPr="00226B17" w:rsidTr="00226B17">
        <w:trPr>
          <w:trHeight w:val="1320"/>
          <w:tblCellSpacing w:w="0" w:type="dxa"/>
          <w:jc w:val="center"/>
          <w:hidden/>
        </w:trPr>
        <w:tc>
          <w:tcPr>
            <w:tcW w:w="2895" w:type="dxa"/>
            <w:vAlign w:val="center"/>
          </w:tcPr>
          <w:p w:rsidR="00226B17" w:rsidRPr="00226B17" w:rsidRDefault="00226B17" w:rsidP="00226B17">
            <w:pPr>
              <w:pBdr>
                <w:top w:val="single" w:sz="6" w:space="1" w:color="auto"/>
              </w:pBdr>
              <w:spacing w:after="0" w:line="240" w:lineRule="auto"/>
              <w:jc w:val="center"/>
              <w:rPr>
                <w:rFonts w:ascii="Arial" w:eastAsia="Times New Roman" w:hAnsi="Arial" w:cs="Arial"/>
                <w:vanish/>
                <w:sz w:val="16"/>
                <w:szCs w:val="16"/>
                <w:lang w:eastAsia="cs-CZ"/>
              </w:rPr>
            </w:pPr>
          </w:p>
        </w:tc>
        <w:tc>
          <w:tcPr>
            <w:tcW w:w="120" w:type="dxa"/>
            <w:vAlign w:val="center"/>
          </w:tcPr>
          <w:p w:rsidR="00226B17" w:rsidRPr="00226B17" w:rsidRDefault="00226B17" w:rsidP="00226B17">
            <w:pPr>
              <w:spacing w:after="0" w:line="240" w:lineRule="auto"/>
              <w:rPr>
                <w:rFonts w:ascii="Arial" w:eastAsia="Times New Roman" w:hAnsi="Arial" w:cs="Arial"/>
                <w:sz w:val="21"/>
                <w:szCs w:val="21"/>
                <w:lang w:eastAsia="cs-CZ"/>
              </w:rPr>
            </w:pPr>
          </w:p>
        </w:tc>
        <w:tc>
          <w:tcPr>
            <w:tcW w:w="0" w:type="auto"/>
            <w:vAlign w:val="center"/>
          </w:tcPr>
          <w:p w:rsidR="00226B17" w:rsidRPr="00226B17" w:rsidRDefault="00226B17" w:rsidP="00226B17">
            <w:pPr>
              <w:spacing w:after="0" w:line="240" w:lineRule="auto"/>
              <w:rPr>
                <w:rFonts w:ascii="Arial" w:eastAsia="Times New Roman" w:hAnsi="Arial" w:cs="Arial"/>
                <w:sz w:val="21"/>
                <w:szCs w:val="21"/>
                <w:lang w:eastAsia="cs-CZ"/>
              </w:rPr>
            </w:pPr>
          </w:p>
        </w:tc>
      </w:tr>
    </w:tbl>
    <w:p w:rsidR="00226B17" w:rsidRDefault="00226B17" w:rsidP="00226B17">
      <w:pPr>
        <w:shd w:val="clear" w:color="auto" w:fill="FFFFFF"/>
        <w:spacing w:after="0" w:line="240" w:lineRule="auto"/>
        <w:outlineLvl w:val="0"/>
        <w:rPr>
          <w:rFonts w:ascii="Arial" w:eastAsia="Times New Roman" w:hAnsi="Arial" w:cs="Arial"/>
          <w:b/>
          <w:bCs/>
          <w:color w:val="1B50B8"/>
          <w:kern w:val="36"/>
          <w:sz w:val="44"/>
          <w:szCs w:val="44"/>
          <w:lang w:eastAsia="cs-CZ"/>
        </w:rPr>
      </w:pPr>
      <w:r w:rsidRPr="00226B17">
        <w:rPr>
          <w:rFonts w:ascii="Arial" w:eastAsia="Times New Roman" w:hAnsi="Arial" w:cs="Arial"/>
          <w:b/>
          <w:bCs/>
          <w:color w:val="1B50B8"/>
          <w:kern w:val="36"/>
          <w:sz w:val="44"/>
          <w:szCs w:val="44"/>
          <w:lang w:eastAsia="cs-CZ"/>
        </w:rPr>
        <w:t>Protáhněte si své tělo</w:t>
      </w:r>
    </w:p>
    <w:p w:rsidR="00226B17" w:rsidRDefault="00226B17" w:rsidP="00226B17">
      <w:pPr>
        <w:shd w:val="clear" w:color="auto" w:fill="FFFFFF"/>
        <w:spacing w:after="150" w:line="240" w:lineRule="auto"/>
        <w:rPr>
          <w:rFonts w:ascii="Arial" w:eastAsia="Times New Roman" w:hAnsi="Arial" w:cs="Arial"/>
          <w:b/>
          <w:bCs/>
          <w:color w:val="000000"/>
          <w:sz w:val="17"/>
          <w:szCs w:val="17"/>
          <w:lang w:eastAsia="cs-CZ"/>
        </w:rPr>
      </w:pPr>
      <w:proofErr w:type="gramStart"/>
      <w:r w:rsidRPr="00226B17">
        <w:rPr>
          <w:rFonts w:ascii="Arial" w:eastAsia="Times New Roman" w:hAnsi="Arial" w:cs="Arial"/>
          <w:b/>
          <w:bCs/>
          <w:color w:val="000000"/>
          <w:sz w:val="17"/>
          <w:szCs w:val="17"/>
          <w:lang w:eastAsia="cs-CZ"/>
        </w:rPr>
        <w:t>28.03.2012</w:t>
      </w:r>
      <w:proofErr w:type="gramEnd"/>
    </w:p>
    <w:p w:rsidR="00226B17" w:rsidRPr="00226B17" w:rsidRDefault="00226B17" w:rsidP="00226B17">
      <w:pPr>
        <w:shd w:val="clear" w:color="auto" w:fill="FFFFFF"/>
        <w:spacing w:after="150" w:line="240" w:lineRule="auto"/>
        <w:rPr>
          <w:rFonts w:ascii="Arial" w:eastAsia="Times New Roman" w:hAnsi="Arial" w:cs="Arial"/>
          <w:b/>
          <w:bCs/>
          <w:color w:val="000000"/>
          <w:sz w:val="17"/>
          <w:szCs w:val="17"/>
          <w:lang w:eastAsia="cs-C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5"/>
        <w:gridCol w:w="7137"/>
      </w:tblGrid>
      <w:tr w:rsidR="00226B17" w:rsidRPr="00226B17" w:rsidTr="00226B17">
        <w:trPr>
          <w:tblCellSpacing w:w="15" w:type="dxa"/>
        </w:trPr>
        <w:tc>
          <w:tcPr>
            <w:tcW w:w="0" w:type="auto"/>
            <w:vAlign w:val="center"/>
            <w:hideMark/>
          </w:tcPr>
          <w:p w:rsidR="00226B17" w:rsidRPr="00226B17" w:rsidRDefault="00226B17" w:rsidP="00226B17">
            <w:pPr>
              <w:spacing w:after="0" w:line="240" w:lineRule="auto"/>
              <w:rPr>
                <w:rFonts w:ascii="Arial" w:eastAsia="Times New Roman" w:hAnsi="Arial" w:cs="Arial"/>
                <w:sz w:val="21"/>
                <w:szCs w:val="21"/>
                <w:lang w:eastAsia="cs-CZ"/>
              </w:rPr>
            </w:pPr>
            <w:r>
              <w:rPr>
                <w:rFonts w:ascii="Arial" w:eastAsia="Times New Roman" w:hAnsi="Arial" w:cs="Arial"/>
                <w:noProof/>
                <w:sz w:val="21"/>
                <w:szCs w:val="21"/>
                <w:lang w:eastAsia="cs-CZ"/>
              </w:rPr>
              <w:drawing>
                <wp:inline distT="0" distB="0" distL="0" distR="0">
                  <wp:extent cx="1236345" cy="1236345"/>
                  <wp:effectExtent l="0" t="0" r="1905" b="1905"/>
                  <wp:docPr id="4" name="Obrázek 4" descr="https://www.vivantis.cz/soubory/prozdravi.cz/cm/cm_zena_j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vantis.cz/soubory/prozdravi.cz/cm/cm_zena_jog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6345" cy="1236345"/>
                          </a:xfrm>
                          <a:prstGeom prst="rect">
                            <a:avLst/>
                          </a:prstGeom>
                          <a:noFill/>
                          <a:ln>
                            <a:noFill/>
                          </a:ln>
                        </pic:spPr>
                      </pic:pic>
                    </a:graphicData>
                  </a:graphic>
                </wp:inline>
              </w:drawing>
            </w:r>
          </w:p>
        </w:tc>
        <w:tc>
          <w:tcPr>
            <w:tcW w:w="0" w:type="auto"/>
            <w:vAlign w:val="center"/>
            <w:hideMark/>
          </w:tcPr>
          <w:p w:rsidR="00226B17" w:rsidRPr="00226B17" w:rsidRDefault="00226B17" w:rsidP="00226B17">
            <w:pPr>
              <w:spacing w:after="0" w:line="240" w:lineRule="auto"/>
              <w:rPr>
                <w:rFonts w:ascii="Arial" w:eastAsia="Times New Roman" w:hAnsi="Arial" w:cs="Arial"/>
                <w:sz w:val="21"/>
                <w:szCs w:val="21"/>
                <w:lang w:eastAsia="cs-CZ"/>
              </w:rPr>
            </w:pPr>
            <w:r w:rsidRPr="00226B17">
              <w:rPr>
                <w:rFonts w:ascii="Arial" w:eastAsia="Times New Roman" w:hAnsi="Arial" w:cs="Arial"/>
                <w:sz w:val="21"/>
                <w:szCs w:val="21"/>
                <w:lang w:eastAsia="cs-CZ"/>
              </w:rPr>
              <w:t>Čím je člověk starší, tím více začíná cítit, že jeho tělo nefunguje zcela automaticky. A nemusíte být ani v důchodu, aby pro vás každé ranní vstávání znamenalo malý boj o vlastní přežití. Abyste se mohli hýbat bez bolesti, je dobré provádět pravidelně cviky, které udrží vaše klouby v ideálním stavu. Přestože klouby stárnou jako celé tělo, pravidelným a rozumným zatížením prodloužíte jejich správné fungování.</w:t>
            </w:r>
          </w:p>
        </w:tc>
      </w:tr>
    </w:tbl>
    <w:p w:rsidR="00226B17" w:rsidRPr="00226B17" w:rsidRDefault="00226B17" w:rsidP="00226B17">
      <w:pPr>
        <w:shd w:val="clear" w:color="auto" w:fill="FFFFFF"/>
        <w:spacing w:before="75" w:after="75" w:line="240" w:lineRule="auto"/>
        <w:jc w:val="both"/>
        <w:textAlignment w:val="top"/>
        <w:rPr>
          <w:rFonts w:ascii="Arial" w:eastAsia="Times New Roman" w:hAnsi="Arial" w:cs="Arial"/>
          <w:color w:val="000000"/>
          <w:sz w:val="21"/>
          <w:szCs w:val="21"/>
          <w:lang w:eastAsia="cs-CZ"/>
        </w:rPr>
      </w:pPr>
      <w:r w:rsidRPr="00226B17">
        <w:rPr>
          <w:rFonts w:ascii="Arial" w:eastAsia="Times New Roman" w:hAnsi="Arial" w:cs="Arial"/>
          <w:color w:val="000000"/>
          <w:sz w:val="21"/>
          <w:szCs w:val="21"/>
          <w:lang w:eastAsia="cs-CZ"/>
        </w:rPr>
        <w:t> </w:t>
      </w:r>
    </w:p>
    <w:p w:rsidR="00226B17" w:rsidRPr="00226B17" w:rsidRDefault="00226B17" w:rsidP="00226B17">
      <w:pPr>
        <w:shd w:val="clear" w:color="auto" w:fill="FFFFFF"/>
        <w:spacing w:before="75" w:after="75" w:line="240" w:lineRule="auto"/>
        <w:jc w:val="both"/>
        <w:textAlignment w:val="top"/>
        <w:rPr>
          <w:rFonts w:ascii="Arial" w:eastAsia="Times New Roman" w:hAnsi="Arial" w:cs="Arial"/>
          <w:color w:val="000000"/>
          <w:sz w:val="21"/>
          <w:szCs w:val="21"/>
          <w:lang w:eastAsia="cs-CZ"/>
        </w:rPr>
      </w:pPr>
      <w:r w:rsidRPr="00226B17">
        <w:rPr>
          <w:rFonts w:ascii="Arial" w:eastAsia="Times New Roman" w:hAnsi="Arial" w:cs="Arial"/>
          <w:color w:val="000000"/>
          <w:sz w:val="21"/>
          <w:szCs w:val="21"/>
          <w:lang w:eastAsia="cs-CZ"/>
        </w:rPr>
        <w:t>V lidském těle je kolem 300 kloubních spojení. Mnohá z nich denně namáháme a přes noc je naopak necháváme odpočinout. S přibývajícím věkem se však chrupavka, která je pro bezbolestný pohyb našeho těla velmi důležitá, přirozeně opotřebovává, a vzniká tak osteoartróza. Chrupavka ztrácí svou elasticitu a pevnost, v nejtěžším stádiu může pak docházet až k deformaci kloubů. Zprvu tyto problémy nepociťujeme. S postupným úbytkem chrupavky však bolestivost narůstá.</w:t>
      </w:r>
    </w:p>
    <w:p w:rsidR="00226B17" w:rsidRPr="00226B17" w:rsidRDefault="00226B17" w:rsidP="00226B17">
      <w:pPr>
        <w:shd w:val="clear" w:color="auto" w:fill="FFFFFF"/>
        <w:spacing w:before="75" w:after="75" w:line="240" w:lineRule="auto"/>
        <w:jc w:val="both"/>
        <w:textAlignment w:val="top"/>
        <w:rPr>
          <w:rFonts w:ascii="Arial" w:eastAsia="Times New Roman" w:hAnsi="Arial" w:cs="Arial"/>
          <w:color w:val="000000"/>
          <w:sz w:val="21"/>
          <w:szCs w:val="21"/>
          <w:lang w:eastAsia="cs-CZ"/>
        </w:rPr>
      </w:pPr>
      <w:r w:rsidRPr="00226B17">
        <w:rPr>
          <w:rFonts w:ascii="Arial" w:eastAsia="Times New Roman" w:hAnsi="Arial" w:cs="Arial"/>
          <w:color w:val="000000"/>
          <w:sz w:val="21"/>
          <w:szCs w:val="21"/>
          <w:lang w:eastAsia="cs-CZ"/>
        </w:rPr>
        <w:t> </w:t>
      </w:r>
    </w:p>
    <w:p w:rsidR="00226B17" w:rsidRPr="00226B17" w:rsidRDefault="00226B17" w:rsidP="00226B17">
      <w:pPr>
        <w:shd w:val="clear" w:color="auto" w:fill="FFFFFF"/>
        <w:spacing w:before="75" w:after="75" w:line="240" w:lineRule="auto"/>
        <w:jc w:val="both"/>
        <w:textAlignment w:val="top"/>
        <w:rPr>
          <w:rFonts w:ascii="Arial" w:eastAsia="Times New Roman" w:hAnsi="Arial" w:cs="Arial"/>
          <w:color w:val="000000"/>
          <w:sz w:val="21"/>
          <w:szCs w:val="21"/>
          <w:lang w:eastAsia="cs-CZ"/>
        </w:rPr>
      </w:pPr>
      <w:r w:rsidRPr="00226B17">
        <w:rPr>
          <w:rFonts w:ascii="Arial" w:eastAsia="Times New Roman" w:hAnsi="Arial" w:cs="Arial"/>
          <w:b/>
          <w:bCs/>
          <w:color w:val="000000"/>
          <w:sz w:val="21"/>
          <w:szCs w:val="21"/>
          <w:lang w:eastAsia="cs-CZ"/>
        </w:rPr>
        <w:t>Rizikové faktory pro vznik osteoartrózy</w:t>
      </w:r>
    </w:p>
    <w:p w:rsidR="00226B17" w:rsidRPr="00226B17" w:rsidRDefault="00226B17" w:rsidP="00226B17">
      <w:pPr>
        <w:numPr>
          <w:ilvl w:val="0"/>
          <w:numId w:val="1"/>
        </w:num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cs-CZ"/>
        </w:rPr>
      </w:pPr>
      <w:r w:rsidRPr="00226B17">
        <w:rPr>
          <w:rFonts w:ascii="Arial" w:eastAsia="Times New Roman" w:hAnsi="Arial" w:cs="Arial"/>
          <w:color w:val="000000"/>
          <w:sz w:val="21"/>
          <w:szCs w:val="21"/>
          <w:lang w:eastAsia="cs-CZ"/>
        </w:rPr>
        <w:t>genetika</w:t>
      </w:r>
    </w:p>
    <w:p w:rsidR="00226B17" w:rsidRPr="00226B17" w:rsidRDefault="00226B17" w:rsidP="00226B17">
      <w:pPr>
        <w:numPr>
          <w:ilvl w:val="0"/>
          <w:numId w:val="1"/>
        </w:num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cs-CZ"/>
        </w:rPr>
      </w:pPr>
      <w:r w:rsidRPr="00226B17">
        <w:rPr>
          <w:rFonts w:ascii="Arial" w:eastAsia="Times New Roman" w:hAnsi="Arial" w:cs="Arial"/>
          <w:color w:val="000000"/>
          <w:sz w:val="21"/>
          <w:szCs w:val="21"/>
          <w:lang w:eastAsia="cs-CZ"/>
        </w:rPr>
        <w:t>obezita</w:t>
      </w:r>
    </w:p>
    <w:p w:rsidR="00226B17" w:rsidRPr="00226B17" w:rsidRDefault="00226B17" w:rsidP="00226B17">
      <w:pPr>
        <w:numPr>
          <w:ilvl w:val="0"/>
          <w:numId w:val="1"/>
        </w:num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cs-CZ"/>
        </w:rPr>
      </w:pPr>
      <w:r w:rsidRPr="00226B17">
        <w:rPr>
          <w:rFonts w:ascii="Arial" w:eastAsia="Times New Roman" w:hAnsi="Arial" w:cs="Arial"/>
          <w:color w:val="000000"/>
          <w:sz w:val="21"/>
          <w:szCs w:val="21"/>
          <w:lang w:eastAsia="cs-CZ"/>
        </w:rPr>
        <w:t xml:space="preserve">přetěžování kloubů, zejména u </w:t>
      </w:r>
      <w:hyperlink r:id="rId9" w:history="1">
        <w:r w:rsidRPr="00226B17">
          <w:rPr>
            <w:rFonts w:ascii="Arial" w:eastAsia="Times New Roman" w:hAnsi="Arial" w:cs="Arial"/>
            <w:color w:val="1B50B8"/>
            <w:sz w:val="21"/>
            <w:szCs w:val="21"/>
            <w:u w:val="single"/>
            <w:lang w:eastAsia="cs-CZ"/>
          </w:rPr>
          <w:t>sportovně velmi aktivních lidí</w:t>
        </w:r>
      </w:hyperlink>
    </w:p>
    <w:p w:rsidR="00226B17" w:rsidRPr="00226B17" w:rsidRDefault="00226B17" w:rsidP="00226B17">
      <w:pPr>
        <w:numPr>
          <w:ilvl w:val="0"/>
          <w:numId w:val="1"/>
        </w:numPr>
        <w:shd w:val="clear" w:color="auto" w:fill="FFFFFF"/>
        <w:spacing w:before="100" w:beforeAutospacing="1" w:after="100" w:afterAutospacing="1" w:line="240" w:lineRule="auto"/>
        <w:jc w:val="both"/>
        <w:textAlignment w:val="top"/>
        <w:rPr>
          <w:rFonts w:ascii="Arial" w:eastAsia="Times New Roman" w:hAnsi="Arial" w:cs="Arial"/>
          <w:color w:val="000000"/>
          <w:sz w:val="21"/>
          <w:szCs w:val="21"/>
          <w:lang w:eastAsia="cs-CZ"/>
        </w:rPr>
      </w:pPr>
      <w:r w:rsidRPr="00226B17">
        <w:rPr>
          <w:rFonts w:ascii="Arial" w:eastAsia="Times New Roman" w:hAnsi="Arial" w:cs="Arial"/>
          <w:color w:val="000000"/>
          <w:sz w:val="21"/>
          <w:szCs w:val="21"/>
          <w:lang w:eastAsia="cs-CZ"/>
        </w:rPr>
        <w:t>časté úrazy a jiná onemocnění kloubů</w:t>
      </w:r>
    </w:p>
    <w:p w:rsidR="00226B17" w:rsidRPr="00226B17" w:rsidRDefault="00226B17" w:rsidP="00226B17">
      <w:pPr>
        <w:shd w:val="clear" w:color="auto" w:fill="FFFFFF"/>
        <w:spacing w:before="75" w:after="75" w:line="240" w:lineRule="auto"/>
        <w:jc w:val="both"/>
        <w:textAlignment w:val="top"/>
        <w:rPr>
          <w:rFonts w:ascii="Arial" w:eastAsia="Times New Roman" w:hAnsi="Arial" w:cs="Arial"/>
          <w:color w:val="000000"/>
          <w:sz w:val="21"/>
          <w:szCs w:val="21"/>
          <w:lang w:eastAsia="cs-CZ"/>
        </w:rPr>
      </w:pPr>
      <w:r w:rsidRPr="00226B17">
        <w:rPr>
          <w:rFonts w:ascii="Arial" w:eastAsia="Times New Roman" w:hAnsi="Arial" w:cs="Arial"/>
          <w:color w:val="000000"/>
          <w:sz w:val="21"/>
          <w:szCs w:val="21"/>
          <w:lang w:eastAsia="cs-CZ"/>
        </w:rPr>
        <w:t> </w:t>
      </w:r>
    </w:p>
    <w:p w:rsidR="00226B17" w:rsidRPr="00226B17" w:rsidRDefault="00226B17" w:rsidP="00226B17">
      <w:pPr>
        <w:shd w:val="clear" w:color="auto" w:fill="FFFFFF"/>
        <w:spacing w:before="75" w:after="75" w:line="240" w:lineRule="auto"/>
        <w:jc w:val="both"/>
        <w:textAlignment w:val="top"/>
        <w:rPr>
          <w:rFonts w:ascii="Arial" w:eastAsia="Times New Roman" w:hAnsi="Arial" w:cs="Arial"/>
          <w:color w:val="000000"/>
          <w:sz w:val="21"/>
          <w:szCs w:val="21"/>
          <w:lang w:eastAsia="cs-CZ"/>
        </w:rPr>
      </w:pPr>
      <w:r w:rsidRPr="00226B17">
        <w:rPr>
          <w:rFonts w:ascii="Arial" w:eastAsia="Times New Roman" w:hAnsi="Arial" w:cs="Arial"/>
          <w:b/>
          <w:bCs/>
          <w:color w:val="000000"/>
          <w:sz w:val="21"/>
          <w:szCs w:val="21"/>
          <w:lang w:eastAsia="cs-CZ"/>
        </w:rPr>
        <w:t>Bojujte proti bolesti přirozeně</w:t>
      </w:r>
    </w:p>
    <w:p w:rsidR="00226B17" w:rsidRPr="00226B17" w:rsidRDefault="00226B17" w:rsidP="00226B17">
      <w:pPr>
        <w:shd w:val="clear" w:color="auto" w:fill="FFFFFF"/>
        <w:spacing w:before="75" w:after="75" w:line="240" w:lineRule="auto"/>
        <w:jc w:val="both"/>
        <w:textAlignment w:val="top"/>
        <w:rPr>
          <w:rFonts w:ascii="Arial" w:eastAsia="Times New Roman" w:hAnsi="Arial" w:cs="Arial"/>
          <w:color w:val="000000"/>
          <w:sz w:val="21"/>
          <w:szCs w:val="21"/>
          <w:lang w:eastAsia="cs-CZ"/>
        </w:rPr>
      </w:pPr>
      <w:r w:rsidRPr="00226B17">
        <w:rPr>
          <w:rFonts w:ascii="Arial" w:eastAsia="Times New Roman" w:hAnsi="Arial" w:cs="Arial"/>
          <w:color w:val="000000"/>
          <w:sz w:val="21"/>
          <w:szCs w:val="21"/>
          <w:lang w:eastAsia="cs-CZ"/>
        </w:rPr>
        <w:t>Předejít osteoartróze a s ní spojeným bolestem můžete vhodnou pohybovou aktivitou. Ta posiluje svalstvo, které udržuje přiměřený rozsah pohybu a zabraňuje vzniku deformit. Navíc pohyb podporuje výživu vlastní kloubní chrupavky. „V případě rozvoje onemocnění je jednoznačně nejvhodnější pohybovou aktivitou jízda na kole, dále doporučujeme 30 minutové procházky jednou nebo dvakrát denně a plavání. Jde o nejšetrnější aktivity, při nichž se klouby nadměrně nepřetěžují,“ upozorňuje MUDr. Eduard Šťastný z ortopedické kliniky 2. lékařské fakulty Univerzity Karlovy a Fakultní nemocnice Motol.</w:t>
      </w:r>
    </w:p>
    <w:p w:rsidR="00226B17" w:rsidRPr="00226B17" w:rsidRDefault="00226B17" w:rsidP="00226B17">
      <w:pPr>
        <w:shd w:val="clear" w:color="auto" w:fill="FFFFFF"/>
        <w:spacing w:before="75" w:after="75" w:line="240" w:lineRule="auto"/>
        <w:jc w:val="both"/>
        <w:textAlignment w:val="top"/>
        <w:rPr>
          <w:rFonts w:ascii="Arial" w:eastAsia="Times New Roman" w:hAnsi="Arial" w:cs="Arial"/>
          <w:color w:val="000000"/>
          <w:sz w:val="21"/>
          <w:szCs w:val="21"/>
          <w:lang w:eastAsia="cs-CZ"/>
        </w:rPr>
      </w:pPr>
      <w:r w:rsidRPr="00226B17">
        <w:rPr>
          <w:rFonts w:ascii="Arial" w:eastAsia="Times New Roman" w:hAnsi="Arial" w:cs="Arial"/>
          <w:color w:val="000000"/>
          <w:sz w:val="21"/>
          <w:szCs w:val="21"/>
          <w:lang w:eastAsia="cs-CZ"/>
        </w:rPr>
        <w:t> </w:t>
      </w:r>
    </w:p>
    <w:p w:rsidR="00226B17" w:rsidRPr="00226B17" w:rsidRDefault="00226B17" w:rsidP="00226B17">
      <w:pPr>
        <w:shd w:val="clear" w:color="auto" w:fill="FFFFFF"/>
        <w:spacing w:before="75" w:after="75" w:line="240" w:lineRule="auto"/>
        <w:jc w:val="both"/>
        <w:textAlignment w:val="top"/>
        <w:rPr>
          <w:rFonts w:ascii="Arial" w:eastAsia="Times New Roman" w:hAnsi="Arial" w:cs="Arial"/>
          <w:color w:val="000000"/>
          <w:sz w:val="21"/>
          <w:szCs w:val="21"/>
          <w:lang w:eastAsia="cs-CZ"/>
        </w:rPr>
      </w:pPr>
      <w:r w:rsidRPr="00226B17">
        <w:rPr>
          <w:rFonts w:ascii="Arial" w:eastAsia="Times New Roman" w:hAnsi="Arial" w:cs="Arial"/>
          <w:b/>
          <w:bCs/>
          <w:color w:val="000000"/>
          <w:sz w:val="21"/>
          <w:szCs w:val="21"/>
          <w:lang w:eastAsia="cs-CZ"/>
        </w:rPr>
        <w:t>Jak pomoct kloubům dvojnásob</w:t>
      </w:r>
    </w:p>
    <w:p w:rsidR="00226B17" w:rsidRPr="00226B17" w:rsidRDefault="00226B17" w:rsidP="00226B17">
      <w:pPr>
        <w:shd w:val="clear" w:color="auto" w:fill="FFFFFF"/>
        <w:spacing w:before="75" w:after="75" w:line="240" w:lineRule="auto"/>
        <w:jc w:val="both"/>
        <w:textAlignment w:val="top"/>
        <w:rPr>
          <w:rFonts w:ascii="Arial" w:eastAsia="Times New Roman" w:hAnsi="Arial" w:cs="Arial"/>
          <w:color w:val="000000"/>
          <w:sz w:val="21"/>
          <w:szCs w:val="21"/>
          <w:lang w:eastAsia="cs-CZ"/>
        </w:rPr>
      </w:pPr>
      <w:r w:rsidRPr="00226B17">
        <w:rPr>
          <w:rFonts w:ascii="Arial" w:eastAsia="Times New Roman" w:hAnsi="Arial" w:cs="Arial"/>
          <w:color w:val="000000"/>
          <w:sz w:val="21"/>
          <w:szCs w:val="21"/>
          <w:lang w:eastAsia="cs-CZ"/>
        </w:rPr>
        <w:lastRenderedPageBreak/>
        <w:t xml:space="preserve">Pravidelný a rozumný pohyb by se měl stát neoddělitelnou součástí vašeho životního stylu, pokud si chcete dlouho užívat bezbolestné chůze a dalších aktivit, které jsou pro vás zatím přirozené. Abyste svým kloubům dopřáli opravdu nejlepší možnou péči, je vhodné užívat doplňky stravy, které jsou určené právě k podpoře pohybového aparátu, zejména k výživě tolik potřebné chrupavky. „Obecně tyto přípravky nejčastěji obsahují glukosamin sulfát a chondroitin sulfát, které jsou nesmírně důležité pro metabolizmus chrupavčitých buněk,“ vysvětluje MUDr. Eduard Šťastný. Právě tyto dvě látky jsou součástí přípravku </w:t>
      </w:r>
      <w:proofErr w:type="spellStart"/>
      <w:r w:rsidRPr="00226B17">
        <w:rPr>
          <w:rFonts w:ascii="Arial" w:eastAsia="Times New Roman" w:hAnsi="Arial" w:cs="Arial"/>
          <w:color w:val="000000"/>
          <w:sz w:val="21"/>
          <w:szCs w:val="21"/>
          <w:lang w:eastAsia="cs-CZ"/>
        </w:rPr>
        <w:t>Proenzi</w:t>
      </w:r>
      <w:proofErr w:type="spellEnd"/>
      <w:r w:rsidRPr="00226B17">
        <w:rPr>
          <w:rFonts w:ascii="Arial" w:eastAsia="Times New Roman" w:hAnsi="Arial" w:cs="Arial"/>
          <w:color w:val="000000"/>
          <w:sz w:val="21"/>
          <w:szCs w:val="21"/>
          <w:lang w:eastAsia="cs-CZ"/>
        </w:rPr>
        <w:t xml:space="preserve">, jehož efekt je navíc umocněn </w:t>
      </w:r>
      <w:proofErr w:type="spellStart"/>
      <w:r w:rsidRPr="00226B17">
        <w:rPr>
          <w:rFonts w:ascii="Arial" w:eastAsia="Times New Roman" w:hAnsi="Arial" w:cs="Arial"/>
          <w:color w:val="000000"/>
          <w:sz w:val="21"/>
          <w:szCs w:val="21"/>
          <w:lang w:eastAsia="cs-CZ"/>
        </w:rPr>
        <w:t>methyl</w:t>
      </w:r>
      <w:proofErr w:type="spellEnd"/>
      <w:r w:rsidRPr="00226B17">
        <w:rPr>
          <w:rFonts w:ascii="Arial" w:eastAsia="Times New Roman" w:hAnsi="Arial" w:cs="Arial"/>
          <w:color w:val="000000"/>
          <w:sz w:val="21"/>
          <w:szCs w:val="21"/>
          <w:lang w:eastAsia="cs-CZ"/>
        </w:rPr>
        <w:t xml:space="preserve"> </w:t>
      </w:r>
      <w:proofErr w:type="spellStart"/>
      <w:r w:rsidRPr="00226B17">
        <w:rPr>
          <w:rFonts w:ascii="Arial" w:eastAsia="Times New Roman" w:hAnsi="Arial" w:cs="Arial"/>
          <w:color w:val="000000"/>
          <w:sz w:val="21"/>
          <w:szCs w:val="21"/>
          <w:lang w:eastAsia="cs-CZ"/>
        </w:rPr>
        <w:t>sulfonyl</w:t>
      </w:r>
      <w:proofErr w:type="spellEnd"/>
      <w:r w:rsidRPr="00226B17">
        <w:rPr>
          <w:rFonts w:ascii="Arial" w:eastAsia="Times New Roman" w:hAnsi="Arial" w:cs="Arial"/>
          <w:color w:val="000000"/>
          <w:sz w:val="21"/>
          <w:szCs w:val="21"/>
          <w:lang w:eastAsia="cs-CZ"/>
        </w:rPr>
        <w:t xml:space="preserve"> metanem (MSM), který podporuje tvorbu kolagenu a tím správné utváření chrupavčité a kostní tkáně. </w:t>
      </w:r>
      <w:proofErr w:type="spellStart"/>
      <w:r w:rsidRPr="00226B17">
        <w:rPr>
          <w:rFonts w:ascii="Arial" w:eastAsia="Times New Roman" w:hAnsi="Arial" w:cs="Arial"/>
          <w:color w:val="000000"/>
          <w:sz w:val="21"/>
          <w:szCs w:val="21"/>
          <w:lang w:eastAsia="cs-CZ"/>
        </w:rPr>
        <w:t>Proenzi</w:t>
      </w:r>
      <w:proofErr w:type="spellEnd"/>
      <w:r w:rsidRPr="00226B17">
        <w:rPr>
          <w:rFonts w:ascii="Arial" w:eastAsia="Times New Roman" w:hAnsi="Arial" w:cs="Arial"/>
          <w:color w:val="000000"/>
          <w:sz w:val="21"/>
          <w:szCs w:val="21"/>
          <w:lang w:eastAsia="cs-CZ"/>
        </w:rPr>
        <w:t xml:space="preserve"> 3+ má zároveň do jisté míry i protizánětlivý účinek. Pokud jej budete používat podle doporučeného dávkování, nebudete muset užívat tolik léků proti bolesti a zánětu.</w:t>
      </w:r>
    </w:p>
    <w:p w:rsidR="00226B17" w:rsidRPr="00226B17" w:rsidRDefault="00226B17" w:rsidP="00226B17">
      <w:pPr>
        <w:shd w:val="clear" w:color="auto" w:fill="FFFFFF"/>
        <w:spacing w:before="75" w:after="75" w:line="240" w:lineRule="auto"/>
        <w:jc w:val="both"/>
        <w:textAlignment w:val="top"/>
        <w:rPr>
          <w:rFonts w:ascii="Arial" w:eastAsia="Times New Roman" w:hAnsi="Arial" w:cs="Arial"/>
          <w:color w:val="000000"/>
          <w:sz w:val="21"/>
          <w:szCs w:val="21"/>
          <w:lang w:eastAsia="cs-CZ"/>
        </w:rPr>
      </w:pPr>
      <w:r w:rsidRPr="00226B17">
        <w:rPr>
          <w:rFonts w:ascii="Arial" w:eastAsia="Times New Roman" w:hAnsi="Arial" w:cs="Arial"/>
          <w:color w:val="000000"/>
          <w:sz w:val="21"/>
          <w:szCs w:val="21"/>
          <w:lang w:eastAsia="cs-CZ"/>
        </w:rPr>
        <w:t> </w:t>
      </w:r>
    </w:p>
    <w:p w:rsidR="00226B17" w:rsidRPr="00226B17" w:rsidRDefault="00226B17" w:rsidP="00226B17">
      <w:pPr>
        <w:shd w:val="clear" w:color="auto" w:fill="FFFFFF"/>
        <w:spacing w:before="75" w:after="75" w:line="240" w:lineRule="auto"/>
        <w:jc w:val="both"/>
        <w:textAlignment w:val="top"/>
        <w:rPr>
          <w:rFonts w:ascii="Arial" w:eastAsia="Times New Roman" w:hAnsi="Arial" w:cs="Arial"/>
          <w:color w:val="000000"/>
          <w:sz w:val="21"/>
          <w:szCs w:val="21"/>
          <w:lang w:eastAsia="cs-CZ"/>
        </w:rPr>
      </w:pPr>
      <w:r w:rsidRPr="00226B17">
        <w:rPr>
          <w:rFonts w:ascii="Arial" w:eastAsia="Times New Roman" w:hAnsi="Arial" w:cs="Arial"/>
          <w:b/>
          <w:bCs/>
          <w:color w:val="000000"/>
          <w:sz w:val="21"/>
          <w:szCs w:val="21"/>
          <w:lang w:eastAsia="cs-CZ"/>
        </w:rPr>
        <w:t>Když na sebe nemáte hodinu denně</w:t>
      </w:r>
    </w:p>
    <w:p w:rsidR="00226B17" w:rsidRPr="00226B17" w:rsidRDefault="00226B17" w:rsidP="00226B17">
      <w:pPr>
        <w:shd w:val="clear" w:color="auto" w:fill="FFFFFF"/>
        <w:spacing w:before="75" w:after="75" w:line="240" w:lineRule="auto"/>
        <w:jc w:val="both"/>
        <w:textAlignment w:val="top"/>
        <w:rPr>
          <w:rFonts w:ascii="Arial" w:eastAsia="Times New Roman" w:hAnsi="Arial" w:cs="Arial"/>
          <w:color w:val="000000"/>
          <w:sz w:val="21"/>
          <w:szCs w:val="21"/>
          <w:lang w:eastAsia="cs-CZ"/>
        </w:rPr>
      </w:pPr>
      <w:r w:rsidRPr="00226B17">
        <w:rPr>
          <w:rFonts w:ascii="Arial" w:eastAsia="Times New Roman" w:hAnsi="Arial" w:cs="Arial"/>
          <w:color w:val="000000"/>
          <w:sz w:val="21"/>
          <w:szCs w:val="21"/>
          <w:lang w:eastAsia="cs-CZ"/>
        </w:rPr>
        <w:t>Ať už se vám vstává bez obtíží nebo máte z každého rána už večer hrůzu, je dobré si pravidelně protáhnout tělo sérií cviků na povzbuzení pohybového aparátu. Minuty, věnované takovému cvičení, se vám později vrátí v čase, který byste jinak museli investovat například do zdlouhavé bolestivé chůze. Ještě než se ráno nastartujete, zkuste si několik cviků. Vybrali jsme jich pro vás jen pět.</w:t>
      </w:r>
    </w:p>
    <w:p w:rsidR="00226B17" w:rsidRPr="00226B17" w:rsidRDefault="00226B17" w:rsidP="00226B17">
      <w:pPr>
        <w:shd w:val="clear" w:color="auto" w:fill="FFFFFF"/>
        <w:spacing w:before="75" w:after="150" w:line="240" w:lineRule="auto"/>
        <w:jc w:val="both"/>
        <w:textAlignment w:val="top"/>
        <w:rPr>
          <w:rFonts w:ascii="Arial" w:eastAsia="Times New Roman" w:hAnsi="Arial" w:cs="Arial"/>
          <w:color w:val="000000"/>
          <w:sz w:val="21"/>
          <w:szCs w:val="21"/>
          <w:lang w:eastAsia="cs-CZ"/>
        </w:rPr>
      </w:pPr>
      <w:r w:rsidRPr="00226B17">
        <w:rPr>
          <w:rFonts w:ascii="Arial" w:eastAsia="Times New Roman" w:hAnsi="Arial" w:cs="Arial"/>
          <w:color w:val="000000"/>
          <w:sz w:val="21"/>
          <w:szCs w:val="21"/>
          <w:lang w:eastAsia="cs-CZ"/>
        </w:rPr>
        <w:t> </w:t>
      </w: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8889"/>
        <w:gridCol w:w="3030"/>
        <w:gridCol w:w="81"/>
      </w:tblGrid>
      <w:tr w:rsidR="00226B17" w:rsidRPr="00226B17" w:rsidTr="00226B17">
        <w:trPr>
          <w:gridAfter w:val="1"/>
          <w:tblCellSpacing w:w="15" w:type="dxa"/>
          <w:jc w:val="center"/>
        </w:trPr>
        <w:tc>
          <w:tcPr>
            <w:tcW w:w="0" w:type="auto"/>
            <w:vAlign w:val="center"/>
            <w:hideMark/>
          </w:tcPr>
          <w:p w:rsidR="00226B17" w:rsidRPr="00226B17" w:rsidRDefault="00226B17" w:rsidP="00226B17">
            <w:pPr>
              <w:pStyle w:val="Odstavecseseznamem"/>
              <w:spacing w:before="75" w:after="75" w:line="240" w:lineRule="auto"/>
              <w:rPr>
                <w:rFonts w:ascii="Arial" w:eastAsia="Times New Roman" w:hAnsi="Arial" w:cs="Arial"/>
                <w:color w:val="000000"/>
                <w:sz w:val="21"/>
                <w:szCs w:val="21"/>
                <w:lang w:eastAsia="cs-CZ"/>
              </w:rPr>
            </w:pPr>
            <w:r>
              <w:rPr>
                <w:rFonts w:ascii="Arial" w:eastAsia="Times New Roman" w:hAnsi="Arial" w:cs="Arial"/>
                <w:b/>
                <w:bCs/>
                <w:color w:val="000000"/>
                <w:sz w:val="21"/>
                <w:szCs w:val="21"/>
                <w:lang w:eastAsia="cs-CZ"/>
              </w:rPr>
              <w:t xml:space="preserve">1. </w:t>
            </w:r>
            <w:r w:rsidRPr="00226B17">
              <w:rPr>
                <w:rFonts w:ascii="Arial" w:eastAsia="Times New Roman" w:hAnsi="Arial" w:cs="Arial"/>
                <w:b/>
                <w:bCs/>
                <w:color w:val="000000"/>
                <w:sz w:val="21"/>
                <w:szCs w:val="21"/>
                <w:lang w:eastAsia="cs-CZ"/>
              </w:rPr>
              <w:t>Uvolnění páteře</w:t>
            </w:r>
            <w:r w:rsidRPr="00226B17">
              <w:rPr>
                <w:rFonts w:ascii="Arial" w:eastAsia="Times New Roman" w:hAnsi="Arial" w:cs="Arial"/>
                <w:color w:val="000000"/>
                <w:sz w:val="21"/>
                <w:szCs w:val="21"/>
                <w:lang w:eastAsia="cs-CZ"/>
              </w:rPr>
              <w:br/>
              <w:t>V lehu na břiše položte ruce do tzv. polohy "sfingy". Zvedejte trup do záklonu pomocí horních končetin, opírejte se přitom o předloktí. Nedělejte nic silově a pohyb vykonávejte velmi pomalu. Záklon provádějte na dlouhý nádech, s výdechem se vracejte do výchozí pozice.</w:t>
            </w:r>
          </w:p>
        </w:tc>
        <w:tc>
          <w:tcPr>
            <w:tcW w:w="0" w:type="auto"/>
            <w:vAlign w:val="center"/>
            <w:hideMark/>
          </w:tcPr>
          <w:p w:rsidR="00226B17" w:rsidRPr="00226B17" w:rsidRDefault="00226B17" w:rsidP="00226B17">
            <w:pPr>
              <w:spacing w:before="75" w:after="75" w:line="240" w:lineRule="auto"/>
              <w:jc w:val="both"/>
              <w:rPr>
                <w:rFonts w:ascii="Arial" w:eastAsia="Times New Roman" w:hAnsi="Arial" w:cs="Arial"/>
                <w:color w:val="000000"/>
                <w:sz w:val="21"/>
                <w:szCs w:val="21"/>
                <w:lang w:eastAsia="cs-CZ"/>
              </w:rPr>
            </w:pPr>
            <w:r>
              <w:rPr>
                <w:rFonts w:ascii="Arial" w:eastAsia="Times New Roman" w:hAnsi="Arial" w:cs="Arial"/>
                <w:noProof/>
                <w:color w:val="000000"/>
                <w:sz w:val="21"/>
                <w:szCs w:val="21"/>
                <w:lang w:eastAsia="cs-CZ"/>
              </w:rPr>
              <w:drawing>
                <wp:inline distT="0" distB="0" distL="0" distR="0" wp14:anchorId="47C4493C" wp14:editId="503A6C5F">
                  <wp:extent cx="1426210" cy="680085"/>
                  <wp:effectExtent l="0" t="0" r="2540" b="5715"/>
                  <wp:docPr id="3" name="Obrázek 3" descr="https://www.vivantis.cz/soubory/prozdravi.cz/cm/cm_uvolneni_pat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ivantis.cz/soubory/prozdravi.cz/cm/cm_uvolneni_pate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210" cy="680085"/>
                          </a:xfrm>
                          <a:prstGeom prst="rect">
                            <a:avLst/>
                          </a:prstGeom>
                          <a:noFill/>
                          <a:ln>
                            <a:noFill/>
                          </a:ln>
                        </pic:spPr>
                      </pic:pic>
                    </a:graphicData>
                  </a:graphic>
                </wp:inline>
              </w:drawing>
            </w:r>
          </w:p>
        </w:tc>
      </w:tr>
      <w:tr w:rsidR="00226B17" w:rsidRPr="00226B17" w:rsidTr="00226B17">
        <w:trPr>
          <w:tblCellSpacing w:w="15" w:type="dxa"/>
          <w:jc w:val="center"/>
        </w:trPr>
        <w:tc>
          <w:tcPr>
            <w:tcW w:w="0" w:type="auto"/>
            <w:gridSpan w:val="2"/>
            <w:vAlign w:val="center"/>
            <w:hideMark/>
          </w:tcPr>
          <w:p w:rsidR="00226B17" w:rsidRPr="00226B17" w:rsidRDefault="00226B17" w:rsidP="00226B17">
            <w:pPr>
              <w:pStyle w:val="Odstavecseseznamem"/>
              <w:spacing w:before="75" w:after="75" w:line="240" w:lineRule="auto"/>
              <w:rPr>
                <w:rFonts w:ascii="Arial" w:eastAsia="Times New Roman" w:hAnsi="Arial" w:cs="Arial"/>
                <w:color w:val="000000"/>
                <w:sz w:val="21"/>
                <w:szCs w:val="21"/>
                <w:lang w:eastAsia="cs-CZ"/>
              </w:rPr>
            </w:pPr>
            <w:r w:rsidRPr="00226B17">
              <w:rPr>
                <w:rFonts w:ascii="Arial" w:eastAsia="Times New Roman" w:hAnsi="Arial" w:cs="Arial"/>
                <w:b/>
                <w:bCs/>
                <w:color w:val="000000"/>
                <w:sz w:val="21"/>
                <w:szCs w:val="21"/>
                <w:lang w:eastAsia="cs-CZ"/>
              </w:rPr>
              <w:t>2. Uvolnění kolenních kloubů</w:t>
            </w:r>
            <w:r w:rsidRPr="00226B17">
              <w:rPr>
                <w:rFonts w:ascii="Arial" w:eastAsia="Times New Roman" w:hAnsi="Arial" w:cs="Arial"/>
                <w:color w:val="000000"/>
                <w:sz w:val="21"/>
                <w:szCs w:val="21"/>
                <w:lang w:eastAsia="cs-CZ"/>
              </w:rPr>
              <w:br/>
              <w:t xml:space="preserve">Zaujměte polohu v lehu na břiše a ruce vložte pod čelo. Střídavě zakopávejte nohy tak, jako byste se chtěli </w:t>
            </w:r>
            <w:proofErr w:type="gramStart"/>
            <w:r w:rsidRPr="00226B17">
              <w:rPr>
                <w:rFonts w:ascii="Arial" w:eastAsia="Times New Roman" w:hAnsi="Arial" w:cs="Arial"/>
                <w:color w:val="000000"/>
                <w:sz w:val="21"/>
                <w:szCs w:val="21"/>
                <w:lang w:eastAsia="cs-CZ"/>
              </w:rPr>
              <w:t>patou        dotknout</w:t>
            </w:r>
            <w:proofErr w:type="gramEnd"/>
            <w:r w:rsidRPr="00226B17">
              <w:rPr>
                <w:rFonts w:ascii="Arial" w:eastAsia="Times New Roman" w:hAnsi="Arial" w:cs="Arial"/>
                <w:color w:val="000000"/>
                <w:sz w:val="21"/>
                <w:szCs w:val="21"/>
                <w:lang w:eastAsia="cs-CZ"/>
              </w:rPr>
              <w:t xml:space="preserve"> hýždí.</w:t>
            </w:r>
          </w:p>
        </w:tc>
        <w:tc>
          <w:tcPr>
            <w:tcW w:w="0" w:type="auto"/>
            <w:vAlign w:val="center"/>
            <w:hideMark/>
          </w:tcPr>
          <w:p w:rsidR="00226B17" w:rsidRPr="00226B17" w:rsidRDefault="00226B17" w:rsidP="00226B17">
            <w:pPr>
              <w:spacing w:after="0" w:line="240" w:lineRule="auto"/>
              <w:rPr>
                <w:rFonts w:ascii="Arial" w:eastAsia="Times New Roman" w:hAnsi="Arial" w:cs="Arial"/>
                <w:sz w:val="21"/>
                <w:szCs w:val="21"/>
                <w:lang w:eastAsia="cs-CZ"/>
              </w:rPr>
            </w:pPr>
          </w:p>
        </w:tc>
      </w:tr>
      <w:tr w:rsidR="00226B17" w:rsidRPr="00226B17" w:rsidTr="00226B17">
        <w:trPr>
          <w:tblCellSpacing w:w="15" w:type="dxa"/>
          <w:jc w:val="center"/>
        </w:trPr>
        <w:tc>
          <w:tcPr>
            <w:tcW w:w="0" w:type="auto"/>
            <w:gridSpan w:val="2"/>
            <w:vAlign w:val="center"/>
            <w:hideMark/>
          </w:tcPr>
          <w:p w:rsidR="00226B17" w:rsidRPr="00226B17" w:rsidRDefault="00226B17" w:rsidP="00226B17">
            <w:pPr>
              <w:pStyle w:val="Odstavecseseznamem"/>
              <w:spacing w:before="75" w:after="75" w:line="240" w:lineRule="auto"/>
              <w:rPr>
                <w:rFonts w:ascii="Arial" w:eastAsia="Times New Roman" w:hAnsi="Arial" w:cs="Arial"/>
                <w:color w:val="000000"/>
                <w:sz w:val="21"/>
                <w:szCs w:val="21"/>
                <w:lang w:eastAsia="cs-CZ"/>
              </w:rPr>
            </w:pPr>
            <w:r w:rsidRPr="00226B17">
              <w:rPr>
                <w:rFonts w:ascii="Arial" w:eastAsia="Times New Roman" w:hAnsi="Arial" w:cs="Arial"/>
                <w:b/>
                <w:bCs/>
                <w:color w:val="000000"/>
                <w:sz w:val="21"/>
                <w:szCs w:val="21"/>
                <w:lang w:eastAsia="cs-CZ"/>
              </w:rPr>
              <w:t>3. Protažení šíjového svalstva</w:t>
            </w:r>
            <w:r w:rsidRPr="00226B17">
              <w:rPr>
                <w:rFonts w:ascii="Arial" w:eastAsia="Times New Roman" w:hAnsi="Arial" w:cs="Arial"/>
                <w:color w:val="000000"/>
                <w:sz w:val="21"/>
                <w:szCs w:val="21"/>
                <w:lang w:eastAsia="cs-CZ"/>
              </w:rPr>
              <w:br/>
              <w:t>V lehu na zádech připažte ruce k tělu. S výdechem zvedněte hlavu a podívejte se na přitažené špičky nohou. Bradou se snažte dotknout klíční jamky. Současně přitahujte špičky.</w:t>
            </w:r>
          </w:p>
        </w:tc>
        <w:tc>
          <w:tcPr>
            <w:tcW w:w="0" w:type="auto"/>
            <w:vAlign w:val="center"/>
            <w:hideMark/>
          </w:tcPr>
          <w:p w:rsidR="00226B17" w:rsidRPr="00226B17" w:rsidRDefault="00226B17" w:rsidP="00226B17">
            <w:pPr>
              <w:spacing w:after="0" w:line="240" w:lineRule="auto"/>
              <w:rPr>
                <w:rFonts w:ascii="Arial" w:eastAsia="Times New Roman" w:hAnsi="Arial" w:cs="Arial"/>
                <w:sz w:val="21"/>
                <w:szCs w:val="21"/>
                <w:lang w:eastAsia="cs-CZ"/>
              </w:rPr>
            </w:pPr>
          </w:p>
        </w:tc>
      </w:tr>
      <w:tr w:rsidR="00226B17" w:rsidRPr="00226B17" w:rsidTr="00226B17">
        <w:trPr>
          <w:tblCellSpacing w:w="15" w:type="dxa"/>
          <w:jc w:val="center"/>
        </w:trPr>
        <w:tc>
          <w:tcPr>
            <w:tcW w:w="0" w:type="auto"/>
            <w:vAlign w:val="center"/>
            <w:hideMark/>
          </w:tcPr>
          <w:p w:rsidR="00226B17" w:rsidRPr="00226B17" w:rsidRDefault="00226B17" w:rsidP="00226B17">
            <w:pPr>
              <w:pStyle w:val="Odstavecseseznamem"/>
              <w:spacing w:before="75" w:after="75" w:line="240" w:lineRule="auto"/>
              <w:rPr>
                <w:rFonts w:ascii="Arial" w:eastAsia="Times New Roman" w:hAnsi="Arial" w:cs="Arial"/>
                <w:color w:val="000000"/>
                <w:sz w:val="21"/>
                <w:szCs w:val="21"/>
                <w:lang w:eastAsia="cs-CZ"/>
              </w:rPr>
            </w:pPr>
            <w:r w:rsidRPr="00226B17">
              <w:rPr>
                <w:rFonts w:ascii="Arial" w:eastAsia="Times New Roman" w:hAnsi="Arial" w:cs="Arial"/>
                <w:b/>
                <w:bCs/>
                <w:color w:val="000000"/>
                <w:sz w:val="21"/>
                <w:szCs w:val="21"/>
                <w:lang w:eastAsia="cs-CZ"/>
              </w:rPr>
              <w:t>4. Uvolnění kolenních a kyčelních kloubů</w:t>
            </w:r>
            <w:r w:rsidRPr="00226B17">
              <w:rPr>
                <w:rFonts w:ascii="Arial" w:eastAsia="Times New Roman" w:hAnsi="Arial" w:cs="Arial"/>
                <w:color w:val="000000"/>
                <w:sz w:val="21"/>
                <w:szCs w:val="21"/>
                <w:lang w:eastAsia="cs-CZ"/>
              </w:rPr>
              <w:br/>
              <w:t>V lehu na zádech střídavě přitahujte k hrudníku pokrčené dolní končetiny. Přitažení nohy provádějte s výdechem. Opakujte na každou stranu 5x.</w:t>
            </w:r>
            <w:bookmarkStart w:id="0" w:name="_GoBack"/>
            <w:bookmarkEnd w:id="0"/>
          </w:p>
        </w:tc>
        <w:tc>
          <w:tcPr>
            <w:tcW w:w="0" w:type="auto"/>
            <w:vAlign w:val="center"/>
            <w:hideMark/>
          </w:tcPr>
          <w:p w:rsidR="00226B17" w:rsidRPr="00226B17" w:rsidRDefault="00226B17" w:rsidP="00226B17">
            <w:pPr>
              <w:spacing w:before="75" w:after="75" w:line="240" w:lineRule="auto"/>
              <w:ind w:left="360"/>
              <w:jc w:val="both"/>
              <w:rPr>
                <w:rFonts w:ascii="Arial" w:eastAsia="Times New Roman" w:hAnsi="Arial" w:cs="Arial"/>
                <w:color w:val="000000"/>
                <w:sz w:val="21"/>
                <w:szCs w:val="21"/>
                <w:lang w:eastAsia="cs-CZ"/>
              </w:rPr>
            </w:pPr>
            <w:r>
              <w:rPr>
                <w:noProof/>
                <w:lang w:eastAsia="cs-CZ"/>
              </w:rPr>
              <w:drawing>
                <wp:inline distT="0" distB="0" distL="0" distR="0" wp14:anchorId="6C5C4FBA" wp14:editId="2C6B7CE5">
                  <wp:extent cx="1426210" cy="504825"/>
                  <wp:effectExtent l="0" t="0" r="2540" b="9525"/>
                  <wp:docPr id="2" name="Obrázek 2" descr="https://www.vivantis.cz/soubory/prozdravi.cz/cm/cm_uvolneni_kycelnich_klou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ivantis.cz/soubory/prozdravi.cz/cm/cm_uvolneni_kycelnich_kloub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6210" cy="504825"/>
                          </a:xfrm>
                          <a:prstGeom prst="rect">
                            <a:avLst/>
                          </a:prstGeom>
                          <a:noFill/>
                          <a:ln>
                            <a:noFill/>
                          </a:ln>
                        </pic:spPr>
                      </pic:pic>
                    </a:graphicData>
                  </a:graphic>
                </wp:inline>
              </w:drawing>
            </w:r>
          </w:p>
        </w:tc>
        <w:tc>
          <w:tcPr>
            <w:tcW w:w="0" w:type="auto"/>
            <w:vAlign w:val="center"/>
            <w:hideMark/>
          </w:tcPr>
          <w:p w:rsidR="00226B17" w:rsidRPr="00226B17" w:rsidRDefault="00226B17" w:rsidP="00226B17">
            <w:pPr>
              <w:spacing w:after="0" w:line="240" w:lineRule="auto"/>
              <w:rPr>
                <w:rFonts w:ascii="Times New Roman" w:eastAsia="Times New Roman" w:hAnsi="Times New Roman" w:cs="Times New Roman"/>
                <w:sz w:val="20"/>
                <w:szCs w:val="20"/>
                <w:lang w:eastAsia="cs-CZ"/>
              </w:rPr>
            </w:pPr>
          </w:p>
        </w:tc>
      </w:tr>
      <w:tr w:rsidR="00226B17" w:rsidRPr="00226B17" w:rsidTr="00226B17">
        <w:trPr>
          <w:tblCellSpacing w:w="15" w:type="dxa"/>
          <w:jc w:val="center"/>
        </w:trPr>
        <w:tc>
          <w:tcPr>
            <w:tcW w:w="0" w:type="auto"/>
            <w:vAlign w:val="center"/>
            <w:hideMark/>
          </w:tcPr>
          <w:p w:rsidR="00226B17" w:rsidRPr="00226B17" w:rsidRDefault="00226B17" w:rsidP="00226B17">
            <w:pPr>
              <w:pStyle w:val="Odstavecseseznamem"/>
              <w:spacing w:before="75" w:after="75" w:line="240" w:lineRule="auto"/>
              <w:rPr>
                <w:rFonts w:ascii="Arial" w:eastAsia="Times New Roman" w:hAnsi="Arial" w:cs="Arial"/>
                <w:color w:val="000000"/>
                <w:sz w:val="21"/>
                <w:szCs w:val="21"/>
                <w:lang w:eastAsia="cs-CZ"/>
              </w:rPr>
            </w:pPr>
            <w:r w:rsidRPr="00226B17">
              <w:rPr>
                <w:rFonts w:ascii="Arial" w:eastAsia="Times New Roman" w:hAnsi="Arial" w:cs="Arial"/>
                <w:b/>
                <w:bCs/>
                <w:color w:val="000000"/>
                <w:sz w:val="21"/>
                <w:szCs w:val="21"/>
                <w:lang w:eastAsia="cs-CZ"/>
              </w:rPr>
              <w:t>5. Uvolnění obratlů</w:t>
            </w:r>
            <w:r w:rsidRPr="00226B17">
              <w:rPr>
                <w:rFonts w:ascii="Arial" w:eastAsia="Times New Roman" w:hAnsi="Arial" w:cs="Arial"/>
                <w:color w:val="000000"/>
                <w:sz w:val="21"/>
                <w:szCs w:val="21"/>
                <w:lang w:eastAsia="cs-CZ"/>
              </w:rPr>
              <w:br/>
              <w:t>V lehu na zádech pokrčte nohy v kolenou a ruce upažte. Nadechněte se a s výdechem pokládejte kolena do stran, hlavu otáčejte na opačnou stranu. S nádechem se vrátíte a s dalším výdechem provedete pohyb opačným směrem. Opakujte 5x.</w:t>
            </w:r>
          </w:p>
        </w:tc>
        <w:tc>
          <w:tcPr>
            <w:tcW w:w="0" w:type="auto"/>
            <w:vAlign w:val="center"/>
            <w:hideMark/>
          </w:tcPr>
          <w:p w:rsidR="00226B17" w:rsidRPr="00226B17" w:rsidRDefault="00226B17" w:rsidP="00226B17">
            <w:pPr>
              <w:pStyle w:val="Odstavecseseznamem"/>
              <w:spacing w:after="0" w:line="240" w:lineRule="auto"/>
              <w:rPr>
                <w:rFonts w:ascii="Arial" w:eastAsia="Times New Roman" w:hAnsi="Arial" w:cs="Arial"/>
                <w:sz w:val="21"/>
                <w:szCs w:val="21"/>
                <w:lang w:eastAsia="cs-CZ"/>
              </w:rPr>
            </w:pPr>
            <w:r>
              <w:rPr>
                <w:noProof/>
                <w:lang w:eastAsia="cs-CZ"/>
              </w:rPr>
              <w:drawing>
                <wp:inline distT="0" distB="0" distL="0" distR="0" wp14:anchorId="11C1FCAB" wp14:editId="5A06F46D">
                  <wp:extent cx="1426210" cy="1294765"/>
                  <wp:effectExtent l="0" t="0" r="2540" b="635"/>
                  <wp:docPr id="1" name="Obrázek 1" descr="https://www.vivantis.cz/soubory/prozdravi.cz/cm/cm_uvolneni_obrat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vivantis.cz/soubory/prozdravi.cz/cm/cm_uvolneni_obratl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210" cy="1294765"/>
                          </a:xfrm>
                          <a:prstGeom prst="rect">
                            <a:avLst/>
                          </a:prstGeom>
                          <a:noFill/>
                          <a:ln>
                            <a:noFill/>
                          </a:ln>
                        </pic:spPr>
                      </pic:pic>
                    </a:graphicData>
                  </a:graphic>
                </wp:inline>
              </w:drawing>
            </w:r>
          </w:p>
          <w:p w:rsidR="00226B17" w:rsidRPr="00226B17" w:rsidRDefault="00226B17" w:rsidP="00226B17">
            <w:pPr>
              <w:spacing w:before="75" w:after="75" w:line="240" w:lineRule="auto"/>
              <w:ind w:firstLine="60"/>
              <w:jc w:val="both"/>
              <w:rPr>
                <w:rFonts w:ascii="Arial" w:eastAsia="Times New Roman" w:hAnsi="Arial" w:cs="Arial"/>
                <w:color w:val="000000"/>
                <w:sz w:val="21"/>
                <w:szCs w:val="21"/>
                <w:lang w:eastAsia="cs-CZ"/>
              </w:rPr>
            </w:pPr>
          </w:p>
        </w:tc>
        <w:tc>
          <w:tcPr>
            <w:tcW w:w="0" w:type="auto"/>
            <w:vAlign w:val="center"/>
            <w:hideMark/>
          </w:tcPr>
          <w:p w:rsidR="00226B17" w:rsidRPr="00226B17" w:rsidRDefault="00226B17" w:rsidP="00226B17">
            <w:pPr>
              <w:spacing w:after="0" w:line="240" w:lineRule="auto"/>
              <w:rPr>
                <w:rFonts w:ascii="Times New Roman" w:eastAsia="Times New Roman" w:hAnsi="Times New Roman" w:cs="Times New Roman"/>
                <w:sz w:val="20"/>
                <w:szCs w:val="20"/>
                <w:lang w:eastAsia="cs-CZ"/>
              </w:rPr>
            </w:pPr>
          </w:p>
        </w:tc>
      </w:tr>
    </w:tbl>
    <w:p w:rsidR="00734C66" w:rsidRDefault="00226B17">
      <w:r w:rsidRPr="00226B17">
        <w:rPr>
          <w:rFonts w:ascii="Arial" w:eastAsia="Times New Roman" w:hAnsi="Arial" w:cs="Arial"/>
          <w:color w:val="000000"/>
          <w:sz w:val="21"/>
          <w:szCs w:val="21"/>
          <w:lang w:eastAsia="cs-CZ"/>
        </w:rPr>
        <w:br/>
      </w:r>
      <w:r w:rsidRPr="00226B17">
        <w:rPr>
          <w:rFonts w:ascii="Arial" w:eastAsia="Times New Roman" w:hAnsi="Arial" w:cs="Arial"/>
          <w:color w:val="000000"/>
          <w:sz w:val="21"/>
          <w:szCs w:val="21"/>
          <w:lang w:eastAsia="cs-CZ"/>
        </w:rPr>
        <w:br/>
        <w:t xml:space="preserve">Více informací </w:t>
      </w:r>
      <w:proofErr w:type="gramStart"/>
      <w:r w:rsidRPr="00226B17">
        <w:rPr>
          <w:rFonts w:ascii="Arial" w:eastAsia="Times New Roman" w:hAnsi="Arial" w:cs="Arial"/>
          <w:color w:val="000000"/>
          <w:sz w:val="21"/>
          <w:szCs w:val="21"/>
          <w:lang w:eastAsia="cs-CZ"/>
        </w:rPr>
        <w:t>na</w:t>
      </w:r>
      <w:proofErr w:type="gramEnd"/>
      <w:r w:rsidRPr="00226B17">
        <w:rPr>
          <w:rFonts w:ascii="Arial" w:eastAsia="Times New Roman" w:hAnsi="Arial" w:cs="Arial"/>
          <w:color w:val="000000"/>
          <w:sz w:val="21"/>
          <w:szCs w:val="21"/>
          <w:lang w:eastAsia="cs-CZ"/>
        </w:rPr>
        <w:t xml:space="preserve">: </w:t>
      </w:r>
      <w:hyperlink r:id="rId13" w:anchor="ixzz4qbxfenBl" w:history="1">
        <w:r w:rsidRPr="00226B17">
          <w:rPr>
            <w:rFonts w:ascii="Arial" w:eastAsia="Times New Roman" w:hAnsi="Arial" w:cs="Arial"/>
            <w:color w:val="003399"/>
            <w:sz w:val="21"/>
            <w:szCs w:val="21"/>
            <w:u w:val="single"/>
            <w:lang w:eastAsia="cs-CZ"/>
          </w:rPr>
          <w:t>https://www.celostnimedicina.cz/protahnete-si-sve-telo.htm#ixzz4qbxfenBl</w:t>
        </w:r>
      </w:hyperlink>
    </w:p>
    <w:sectPr w:rsidR="00734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61592"/>
    <w:multiLevelType w:val="multilevel"/>
    <w:tmpl w:val="78025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FB1430"/>
    <w:multiLevelType w:val="hybridMultilevel"/>
    <w:tmpl w:val="A18E5862"/>
    <w:lvl w:ilvl="0" w:tplc="C810B53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AF"/>
    <w:rsid w:val="00226B17"/>
    <w:rsid w:val="00734C66"/>
    <w:rsid w:val="00A662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26B17"/>
    <w:pPr>
      <w:spacing w:before="225" w:after="225" w:line="240" w:lineRule="auto"/>
      <w:outlineLvl w:val="0"/>
    </w:pPr>
    <w:rPr>
      <w:rFonts w:ascii="Times New Roman" w:eastAsia="Times New Roman" w:hAnsi="Times New Roman" w:cs="Times New Roman"/>
      <w:b/>
      <w:bCs/>
      <w:color w:val="606060"/>
      <w:kern w:val="36"/>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26B17"/>
    <w:rPr>
      <w:rFonts w:ascii="Times New Roman" w:eastAsia="Times New Roman" w:hAnsi="Times New Roman" w:cs="Times New Roman"/>
      <w:b/>
      <w:bCs/>
      <w:color w:val="606060"/>
      <w:kern w:val="36"/>
      <w:sz w:val="24"/>
      <w:szCs w:val="24"/>
      <w:lang w:eastAsia="cs-CZ"/>
    </w:rPr>
  </w:style>
  <w:style w:type="character" w:styleId="Hypertextovodkaz">
    <w:name w:val="Hyperlink"/>
    <w:basedOn w:val="Standardnpsmoodstavce"/>
    <w:uiPriority w:val="99"/>
    <w:semiHidden/>
    <w:unhideWhenUsed/>
    <w:rsid w:val="00226B17"/>
    <w:rPr>
      <w:color w:val="1B50B8"/>
      <w:u w:val="single"/>
    </w:rPr>
  </w:style>
  <w:style w:type="character" w:styleId="Siln">
    <w:name w:val="Strong"/>
    <w:basedOn w:val="Standardnpsmoodstavce"/>
    <w:uiPriority w:val="22"/>
    <w:qFormat/>
    <w:rsid w:val="00226B17"/>
    <w:rPr>
      <w:b/>
      <w:bCs/>
    </w:rPr>
  </w:style>
  <w:style w:type="paragraph" w:styleId="Normlnweb">
    <w:name w:val="Normal (Web)"/>
    <w:basedOn w:val="Normln"/>
    <w:uiPriority w:val="99"/>
    <w:unhideWhenUsed/>
    <w:rsid w:val="00226B17"/>
    <w:pPr>
      <w:spacing w:before="75" w:after="75" w:line="240" w:lineRule="auto"/>
      <w:jc w:val="both"/>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226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6B17"/>
    <w:rPr>
      <w:rFonts w:ascii="Tahoma" w:hAnsi="Tahoma" w:cs="Tahoma"/>
      <w:sz w:val="16"/>
      <w:szCs w:val="16"/>
    </w:rPr>
  </w:style>
  <w:style w:type="paragraph" w:styleId="z-Zatekformule">
    <w:name w:val="HTML Top of Form"/>
    <w:basedOn w:val="Normln"/>
    <w:next w:val="Normln"/>
    <w:link w:val="z-ZatekformuleChar"/>
    <w:hidden/>
    <w:uiPriority w:val="99"/>
    <w:semiHidden/>
    <w:unhideWhenUsed/>
    <w:rsid w:val="00226B17"/>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226B17"/>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226B17"/>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rsid w:val="00226B17"/>
    <w:rPr>
      <w:rFonts w:ascii="Arial" w:eastAsia="Times New Roman" w:hAnsi="Arial" w:cs="Arial"/>
      <w:vanish/>
      <w:sz w:val="16"/>
      <w:szCs w:val="16"/>
      <w:lang w:eastAsia="cs-CZ"/>
    </w:rPr>
  </w:style>
  <w:style w:type="paragraph" w:styleId="Odstavecseseznamem">
    <w:name w:val="List Paragraph"/>
    <w:basedOn w:val="Normln"/>
    <w:uiPriority w:val="34"/>
    <w:qFormat/>
    <w:rsid w:val="00226B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26B17"/>
    <w:pPr>
      <w:spacing w:before="225" w:after="225" w:line="240" w:lineRule="auto"/>
      <w:outlineLvl w:val="0"/>
    </w:pPr>
    <w:rPr>
      <w:rFonts w:ascii="Times New Roman" w:eastAsia="Times New Roman" w:hAnsi="Times New Roman" w:cs="Times New Roman"/>
      <w:b/>
      <w:bCs/>
      <w:color w:val="606060"/>
      <w:kern w:val="36"/>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26B17"/>
    <w:rPr>
      <w:rFonts w:ascii="Times New Roman" w:eastAsia="Times New Roman" w:hAnsi="Times New Roman" w:cs="Times New Roman"/>
      <w:b/>
      <w:bCs/>
      <w:color w:val="606060"/>
      <w:kern w:val="36"/>
      <w:sz w:val="24"/>
      <w:szCs w:val="24"/>
      <w:lang w:eastAsia="cs-CZ"/>
    </w:rPr>
  </w:style>
  <w:style w:type="character" w:styleId="Hypertextovodkaz">
    <w:name w:val="Hyperlink"/>
    <w:basedOn w:val="Standardnpsmoodstavce"/>
    <w:uiPriority w:val="99"/>
    <w:semiHidden/>
    <w:unhideWhenUsed/>
    <w:rsid w:val="00226B17"/>
    <w:rPr>
      <w:color w:val="1B50B8"/>
      <w:u w:val="single"/>
    </w:rPr>
  </w:style>
  <w:style w:type="character" w:styleId="Siln">
    <w:name w:val="Strong"/>
    <w:basedOn w:val="Standardnpsmoodstavce"/>
    <w:uiPriority w:val="22"/>
    <w:qFormat/>
    <w:rsid w:val="00226B17"/>
    <w:rPr>
      <w:b/>
      <w:bCs/>
    </w:rPr>
  </w:style>
  <w:style w:type="paragraph" w:styleId="Normlnweb">
    <w:name w:val="Normal (Web)"/>
    <w:basedOn w:val="Normln"/>
    <w:uiPriority w:val="99"/>
    <w:unhideWhenUsed/>
    <w:rsid w:val="00226B17"/>
    <w:pPr>
      <w:spacing w:before="75" w:after="75" w:line="240" w:lineRule="auto"/>
      <w:jc w:val="both"/>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226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6B17"/>
    <w:rPr>
      <w:rFonts w:ascii="Tahoma" w:hAnsi="Tahoma" w:cs="Tahoma"/>
      <w:sz w:val="16"/>
      <w:szCs w:val="16"/>
    </w:rPr>
  </w:style>
  <w:style w:type="paragraph" w:styleId="z-Zatekformule">
    <w:name w:val="HTML Top of Form"/>
    <w:basedOn w:val="Normln"/>
    <w:next w:val="Normln"/>
    <w:link w:val="z-ZatekformuleChar"/>
    <w:hidden/>
    <w:uiPriority w:val="99"/>
    <w:semiHidden/>
    <w:unhideWhenUsed/>
    <w:rsid w:val="00226B17"/>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226B17"/>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unhideWhenUsed/>
    <w:rsid w:val="00226B17"/>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rsid w:val="00226B17"/>
    <w:rPr>
      <w:rFonts w:ascii="Arial" w:eastAsia="Times New Roman" w:hAnsi="Arial" w:cs="Arial"/>
      <w:vanish/>
      <w:sz w:val="16"/>
      <w:szCs w:val="16"/>
      <w:lang w:eastAsia="cs-CZ"/>
    </w:rPr>
  </w:style>
  <w:style w:type="paragraph" w:styleId="Odstavecseseznamem">
    <w:name w:val="List Paragraph"/>
    <w:basedOn w:val="Normln"/>
    <w:uiPriority w:val="34"/>
    <w:qFormat/>
    <w:rsid w:val="00226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27960">
      <w:bodyDiv w:val="1"/>
      <w:marLeft w:val="0"/>
      <w:marRight w:val="0"/>
      <w:marTop w:val="0"/>
      <w:marBottom w:val="150"/>
      <w:divBdr>
        <w:top w:val="none" w:sz="0" w:space="0" w:color="auto"/>
        <w:left w:val="none" w:sz="0" w:space="0" w:color="auto"/>
        <w:bottom w:val="none" w:sz="0" w:space="0" w:color="auto"/>
        <w:right w:val="none" w:sz="0" w:space="0" w:color="auto"/>
      </w:divBdr>
    </w:div>
    <w:div w:id="872763606">
      <w:bodyDiv w:val="1"/>
      <w:marLeft w:val="0"/>
      <w:marRight w:val="0"/>
      <w:marTop w:val="0"/>
      <w:marBottom w:val="150"/>
      <w:divBdr>
        <w:top w:val="none" w:sz="0" w:space="0" w:color="auto"/>
        <w:left w:val="none" w:sz="0" w:space="0" w:color="auto"/>
        <w:bottom w:val="none" w:sz="0" w:space="0" w:color="auto"/>
        <w:right w:val="none" w:sz="0" w:space="0" w:color="auto"/>
      </w:divBdr>
      <w:divsChild>
        <w:div w:id="1617563470">
          <w:marLeft w:val="0"/>
          <w:marRight w:val="0"/>
          <w:marTop w:val="0"/>
          <w:marBottom w:val="0"/>
          <w:divBdr>
            <w:top w:val="none" w:sz="0" w:space="0" w:color="auto"/>
            <w:left w:val="none" w:sz="0" w:space="0" w:color="auto"/>
            <w:bottom w:val="none" w:sz="0" w:space="0" w:color="auto"/>
            <w:right w:val="none" w:sz="0" w:space="0" w:color="auto"/>
          </w:divBdr>
        </w:div>
        <w:div w:id="966860750">
          <w:marLeft w:val="0"/>
          <w:marRight w:val="0"/>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celostnimedicina.cz/protahnete-si-sve-telo.htm"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lostnimedicina.cz/"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prozdravi.cz/sportovni-vyziva/"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645</Words>
  <Characters>3811</Characters>
  <Application>Microsoft Office Word</Application>
  <DocSecurity>0</DocSecurity>
  <Lines>31</Lines>
  <Paragraphs>8</Paragraphs>
  <ScaleCrop>false</ScaleCrop>
  <Company>Hewlett-Packard Company</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2</cp:revision>
  <dcterms:created xsi:type="dcterms:W3CDTF">2017-08-23T20:14:00Z</dcterms:created>
  <dcterms:modified xsi:type="dcterms:W3CDTF">2017-08-23T20:17:00Z</dcterms:modified>
</cp:coreProperties>
</file>